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C64142" w14:textId="16505197" w:rsidR="00367144" w:rsidRPr="00752BF7" w:rsidRDefault="00367144">
      <w:r w:rsidRPr="00752BF7">
        <w:rPr>
          <w:rFonts w:ascii="Arial" w:hAnsi="Arial" w:cs="Arial"/>
          <w:noProof/>
          <w:lang w:val="en-IN" w:eastAsia="en-IN"/>
        </w:rPr>
        <w:drawing>
          <wp:anchor distT="0" distB="0" distL="114300" distR="114300" simplePos="0" relativeHeight="251659264" behindDoc="1" locked="0" layoutInCell="1" allowOverlap="1" wp14:anchorId="772FDB59" wp14:editId="1E3C3AAD">
            <wp:simplePos x="0" y="0"/>
            <wp:positionH relativeFrom="margin">
              <wp:posOffset>2204408</wp:posOffset>
            </wp:positionH>
            <wp:positionV relativeFrom="paragraph">
              <wp:posOffset>0</wp:posOffset>
            </wp:positionV>
            <wp:extent cx="2119630" cy="567690"/>
            <wp:effectExtent l="0" t="0" r="0" b="3810"/>
            <wp:wrapTight wrapText="bothSides">
              <wp:wrapPolygon edited="0">
                <wp:start x="0" y="0"/>
                <wp:lineTo x="0" y="21020"/>
                <wp:lineTo x="21354" y="21020"/>
                <wp:lineTo x="21354" y="0"/>
                <wp:lineTo x="0" y="0"/>
              </wp:wrapPolygon>
            </wp:wrapTight>
            <wp:docPr id="5" name="Picture 5" descr="D:\Bana\CII Theme Logo\CII CESD log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Bana\CII Theme Logo\CII CESD logos.jpg"/>
                    <pic:cNvPicPr>
                      <a:picLocks noChangeAspect="1" noChangeArrowheads="1"/>
                    </pic:cNvPicPr>
                  </pic:nvPicPr>
                  <pic:blipFill>
                    <a:blip r:embed="rId5" cstate="print">
                      <a:extLst>
                        <a:ext uri="{28A0092B-C50C-407E-A947-70E740481C1C}">
                          <a14:useLocalDpi xmlns:a14="http://schemas.microsoft.com/office/drawing/2010/main" val="0"/>
                        </a:ext>
                      </a:extLst>
                    </a:blip>
                    <a:srcRect r="54022"/>
                    <a:stretch>
                      <a:fillRect/>
                    </a:stretch>
                  </pic:blipFill>
                  <pic:spPr bwMode="auto">
                    <a:xfrm>
                      <a:off x="0" y="0"/>
                      <a:ext cx="2119630" cy="56769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D211F2" w14:textId="50A2F2FA" w:rsidR="00986CD0" w:rsidRPr="00752BF7" w:rsidRDefault="00986CD0"/>
    <w:p w14:paraId="603C55B5" w14:textId="77777777" w:rsidR="00367144" w:rsidRPr="00752BF7" w:rsidRDefault="00367144"/>
    <w:p w14:paraId="25AD29B8" w14:textId="77777777" w:rsidR="00367144" w:rsidRPr="00752BF7" w:rsidRDefault="00367144" w:rsidP="009E3A16">
      <w:pPr>
        <w:ind w:left="2880" w:right="1728" w:hanging="45"/>
        <w:jc w:val="center"/>
        <w:rPr>
          <w:rFonts w:ascii="Arial" w:hAnsi="Arial" w:cs="Arial"/>
          <w:b/>
          <w:color w:val="4472C4" w:themeColor="accent1"/>
        </w:rPr>
      </w:pPr>
      <w:r w:rsidRPr="00752BF7">
        <w:rPr>
          <w:rFonts w:ascii="Arial" w:hAnsi="Arial" w:cs="Arial"/>
          <w:b/>
          <w:color w:val="4472C4" w:themeColor="accent1"/>
        </w:rPr>
        <w:t>PRESS RELEASE</w:t>
      </w:r>
    </w:p>
    <w:p w14:paraId="30ED3453" w14:textId="77777777" w:rsidR="003B2FD6" w:rsidRPr="00752BF7" w:rsidRDefault="003B2FD6" w:rsidP="009E3A16">
      <w:pPr>
        <w:ind w:right="1728"/>
        <w:rPr>
          <w:rFonts w:ascii="Arial" w:hAnsi="Arial" w:cs="Arial"/>
          <w:b/>
          <w:color w:val="4472C4" w:themeColor="accent1"/>
        </w:rPr>
      </w:pPr>
    </w:p>
    <w:p w14:paraId="1C74FE43" w14:textId="32AAE8EC" w:rsidR="00B103AB" w:rsidRPr="00752BF7" w:rsidRDefault="0087376E" w:rsidP="00B103AB">
      <w:pPr>
        <w:spacing w:before="100" w:beforeAutospacing="1" w:after="100" w:afterAutospacing="1" w:line="270" w:lineRule="atLeast"/>
        <w:ind w:left="709" w:right="-22"/>
        <w:jc w:val="both"/>
        <w:rPr>
          <w:rFonts w:ascii="Arial" w:hAnsi="Arial" w:cs="Arial"/>
          <w:b/>
          <w:i/>
          <w:iCs/>
          <w:color w:val="4472C4" w:themeColor="accent1"/>
          <w:lang w:val="en-IN"/>
        </w:rPr>
      </w:pPr>
      <w:r w:rsidRPr="00752BF7">
        <w:rPr>
          <w:rFonts w:ascii="Arial" w:hAnsi="Arial" w:cs="Arial"/>
          <w:b/>
          <w:i/>
          <w:iCs/>
          <w:color w:val="4472C4" w:themeColor="accent1"/>
        </w:rPr>
        <w:t>“</w:t>
      </w:r>
      <w:r w:rsidR="003A7753" w:rsidRPr="003A7753">
        <w:rPr>
          <w:rFonts w:ascii="Arial" w:hAnsi="Arial" w:cs="Arial"/>
          <w:b/>
          <w:i/>
          <w:iCs/>
          <w:color w:val="4472C4" w:themeColor="accent1"/>
        </w:rPr>
        <w:t>Sustainability is not an abstract conceptual issue. It is increasingly part of our day-to-day lives.</w:t>
      </w:r>
      <w:r w:rsidR="00B103AB" w:rsidRPr="00752BF7">
        <w:rPr>
          <w:rFonts w:ascii="Arial" w:hAnsi="Arial" w:cs="Arial"/>
          <w:b/>
          <w:i/>
          <w:iCs/>
          <w:color w:val="4472C4" w:themeColor="accent1"/>
          <w:lang w:val="en-IN"/>
        </w:rPr>
        <w:t>”</w:t>
      </w:r>
    </w:p>
    <w:p w14:paraId="4EFF2A75" w14:textId="77777777" w:rsidR="005A2C87" w:rsidRPr="00752BF7" w:rsidRDefault="005A2C87" w:rsidP="005A2C87">
      <w:pPr>
        <w:spacing w:before="100" w:beforeAutospacing="1" w:after="100" w:afterAutospacing="1" w:line="270" w:lineRule="atLeast"/>
        <w:ind w:left="709" w:right="-22"/>
        <w:jc w:val="both"/>
        <w:rPr>
          <w:rFonts w:ascii="Arial" w:hAnsi="Arial" w:cs="Arial"/>
          <w:b/>
          <w:color w:val="4472C4" w:themeColor="accent1"/>
          <w:lang w:val="en-IN"/>
        </w:rPr>
      </w:pPr>
      <w:r w:rsidRPr="00752BF7">
        <w:rPr>
          <w:rFonts w:ascii="Arial" w:hAnsi="Arial" w:cs="Arial"/>
          <w:b/>
          <w:color w:val="4472C4" w:themeColor="accent1"/>
          <w:lang w:val="en-IN"/>
        </w:rPr>
        <w:t xml:space="preserve">Launch of </w:t>
      </w:r>
      <w:r>
        <w:rPr>
          <w:rFonts w:ascii="Arial" w:hAnsi="Arial" w:cs="Arial"/>
          <w:b/>
          <w:color w:val="4472C4" w:themeColor="accent1"/>
          <w:lang w:val="en-IN"/>
        </w:rPr>
        <w:t>“</w:t>
      </w:r>
      <w:r w:rsidRPr="00752BF7">
        <w:rPr>
          <w:rFonts w:ascii="Arial" w:hAnsi="Arial" w:cs="Arial"/>
          <w:b/>
          <w:color w:val="4472C4" w:themeColor="accent1"/>
          <w:lang w:val="en-IN"/>
        </w:rPr>
        <w:t xml:space="preserve">CII </w:t>
      </w:r>
      <w:r w:rsidRPr="00752BF7">
        <w:rPr>
          <w:rFonts w:ascii="Arial" w:hAnsi="Arial" w:cs="Arial"/>
          <w:b/>
          <w:color w:val="4472C4" w:themeColor="accent1"/>
        </w:rPr>
        <w:t>India Sustainability Taskforce 2026: Key Recommendations and Action Framework</w:t>
      </w:r>
      <w:r>
        <w:rPr>
          <w:rFonts w:ascii="Arial" w:hAnsi="Arial" w:cs="Arial"/>
          <w:b/>
          <w:color w:val="4472C4" w:themeColor="accent1"/>
        </w:rPr>
        <w:t>”</w:t>
      </w:r>
    </w:p>
    <w:p w14:paraId="108F0071" w14:textId="415FE690" w:rsidR="00B92257" w:rsidRDefault="00B92257" w:rsidP="00D50184">
      <w:pPr>
        <w:spacing w:before="100" w:beforeAutospacing="1" w:after="100" w:afterAutospacing="1" w:line="270" w:lineRule="atLeast"/>
        <w:ind w:left="709" w:right="-22"/>
        <w:jc w:val="both"/>
        <w:rPr>
          <w:rFonts w:ascii="Arial" w:hAnsi="Arial" w:cs="Arial"/>
          <w:b/>
          <w:color w:val="4472C4" w:themeColor="accent1"/>
        </w:rPr>
      </w:pPr>
      <w:r>
        <w:rPr>
          <w:rFonts w:ascii="Arial" w:hAnsi="Arial" w:cs="Arial"/>
          <w:b/>
          <w:color w:val="4472C4" w:themeColor="accent1"/>
        </w:rPr>
        <w:t xml:space="preserve">The report </w:t>
      </w:r>
      <w:r w:rsidRPr="00B92257">
        <w:rPr>
          <w:rFonts w:ascii="Arial" w:hAnsi="Arial" w:cs="Arial"/>
          <w:b/>
          <w:color w:val="4472C4" w:themeColor="accent1"/>
        </w:rPr>
        <w:t>proposes an integrated architecture that connects national coordination, clear definitions, credible price signals, catalytic finance and measurable enterprise action</w:t>
      </w:r>
    </w:p>
    <w:p w14:paraId="7FAB05EC" w14:textId="1565FD2B" w:rsidR="0035266A" w:rsidRPr="00752BF7" w:rsidRDefault="00C63878" w:rsidP="00D50184">
      <w:pPr>
        <w:spacing w:before="100" w:beforeAutospacing="1" w:after="100" w:afterAutospacing="1" w:line="270" w:lineRule="atLeast"/>
        <w:ind w:left="709" w:right="-22"/>
        <w:jc w:val="both"/>
        <w:rPr>
          <w:rFonts w:ascii="Arial" w:hAnsi="Arial" w:cs="Arial"/>
          <w:b/>
          <w:color w:val="4472C4" w:themeColor="accent1"/>
          <w:lang w:val="en-IN"/>
        </w:rPr>
      </w:pPr>
      <w:r w:rsidRPr="00752BF7">
        <w:rPr>
          <w:rFonts w:ascii="Arial" w:hAnsi="Arial" w:cs="Arial"/>
          <w:b/>
          <w:color w:val="4472C4" w:themeColor="accent1"/>
          <w:lang w:val="en-IN"/>
        </w:rPr>
        <w:t xml:space="preserve">Shri Jayant Sinha, </w:t>
      </w:r>
      <w:r w:rsidR="003B3976" w:rsidRPr="00752BF7">
        <w:rPr>
          <w:rFonts w:ascii="Arial" w:hAnsi="Arial" w:cs="Arial"/>
          <w:b/>
          <w:color w:val="4472C4" w:themeColor="accent1"/>
          <w:lang w:val="en-IN"/>
        </w:rPr>
        <w:t>CII ISTF</w:t>
      </w:r>
      <w:r w:rsidRPr="00752BF7">
        <w:rPr>
          <w:rFonts w:ascii="Arial" w:hAnsi="Arial" w:cs="Arial"/>
          <w:b/>
          <w:color w:val="4472C4" w:themeColor="accent1"/>
          <w:lang w:val="en-IN"/>
        </w:rPr>
        <w:t xml:space="preserve"> Chairman; President, Everstone Group and former Union MoS Finance &amp; Civil Aviatio</w:t>
      </w:r>
      <w:r w:rsidR="00D93D90" w:rsidRPr="00752BF7">
        <w:rPr>
          <w:rFonts w:ascii="Arial" w:hAnsi="Arial" w:cs="Arial"/>
          <w:b/>
          <w:color w:val="4472C4" w:themeColor="accent1"/>
          <w:lang w:val="en-IN"/>
        </w:rPr>
        <w:t>n</w:t>
      </w:r>
      <w:bookmarkStart w:id="0" w:name="_Hlk133920668"/>
      <w:r w:rsidR="00C455D6" w:rsidRPr="00752BF7">
        <w:rPr>
          <w:rFonts w:ascii="Arial" w:hAnsi="Arial" w:cs="Arial"/>
          <w:b/>
          <w:color w:val="4472C4" w:themeColor="accent1"/>
          <w:lang w:val="en-IN"/>
        </w:rPr>
        <w:t>, Government of India</w:t>
      </w:r>
    </w:p>
    <w:p w14:paraId="0266BB7F" w14:textId="3725C10C" w:rsidR="00C5099D" w:rsidRPr="00752BF7" w:rsidRDefault="004125F7" w:rsidP="00C5099D">
      <w:pPr>
        <w:spacing w:before="100" w:beforeAutospacing="1" w:after="100" w:afterAutospacing="1" w:line="270" w:lineRule="atLeast"/>
        <w:ind w:left="709" w:right="-22"/>
        <w:jc w:val="both"/>
        <w:rPr>
          <w:rFonts w:ascii="Arial" w:eastAsia="Times New Roman" w:hAnsi="Arial" w:cs="Arial"/>
          <w:b/>
          <w:bCs/>
          <w:color w:val="000000"/>
        </w:rPr>
      </w:pPr>
      <w:r w:rsidRPr="00752BF7">
        <w:rPr>
          <w:rFonts w:ascii="Arial" w:eastAsia="Times New Roman" w:hAnsi="Arial" w:cs="Arial"/>
          <w:b/>
          <w:bCs/>
          <w:color w:val="000000"/>
        </w:rPr>
        <w:t xml:space="preserve">New Delhi, 28 </w:t>
      </w:r>
      <w:r w:rsidR="00A23D11">
        <w:rPr>
          <w:rFonts w:ascii="Arial" w:eastAsia="Times New Roman" w:hAnsi="Arial" w:cs="Arial"/>
          <w:b/>
          <w:bCs/>
          <w:color w:val="000000"/>
        </w:rPr>
        <w:t>August</w:t>
      </w:r>
      <w:r w:rsidRPr="00752BF7">
        <w:rPr>
          <w:rFonts w:ascii="Arial" w:eastAsia="Times New Roman" w:hAnsi="Arial" w:cs="Arial"/>
          <w:b/>
          <w:bCs/>
          <w:color w:val="000000"/>
        </w:rPr>
        <w:t xml:space="preserve"> 2026</w:t>
      </w:r>
    </w:p>
    <w:p w14:paraId="653D0F8A" w14:textId="77777777" w:rsidR="0034165A" w:rsidRDefault="004F7D68" w:rsidP="00DB29E1">
      <w:pPr>
        <w:spacing w:before="100" w:beforeAutospacing="1" w:after="100" w:afterAutospacing="1" w:line="270" w:lineRule="atLeast"/>
        <w:ind w:left="709" w:right="-22"/>
        <w:jc w:val="both"/>
        <w:rPr>
          <w:rFonts w:ascii="Arial" w:hAnsi="Arial" w:cs="Arial"/>
          <w:lang w:val="en-IN"/>
        </w:rPr>
      </w:pPr>
      <w:r w:rsidRPr="00DB29E1">
        <w:rPr>
          <w:rFonts w:ascii="Arial" w:hAnsi="Arial" w:cs="Arial"/>
          <w:lang w:val="en-IN"/>
        </w:rPr>
        <w:t>“</w:t>
      </w:r>
      <w:r w:rsidR="00511AA4" w:rsidRPr="00DB29E1">
        <w:rPr>
          <w:rFonts w:ascii="Arial" w:hAnsi="Arial" w:cs="Arial"/>
        </w:rPr>
        <w:t>Sustainability is not an abstract conceptual issue. It is increasingly part of our day-to-day lives. The first task is to connect the dots, and then to respond with the scale and coordination that the challenge demands. The Task Force’s five findings provide a simple operating architecture: bring society together, define what counts, price environmental externalities, mobilise finance, and ensure that enterprises report and act.</w:t>
      </w:r>
      <w:r w:rsidR="00511AA4" w:rsidRPr="00DB29E1">
        <w:rPr>
          <w:rFonts w:ascii="Arial" w:hAnsi="Arial" w:cs="Arial"/>
          <w:lang w:val="en-IN"/>
        </w:rPr>
        <w:t>”</w:t>
      </w:r>
      <w:r w:rsidRPr="00752BF7">
        <w:rPr>
          <w:rFonts w:ascii="Arial" w:hAnsi="Arial" w:cs="Arial"/>
          <w:lang w:val="en-IN"/>
        </w:rPr>
        <w:t>, highl</w:t>
      </w:r>
      <w:r w:rsidR="00C5099D" w:rsidRPr="00752BF7">
        <w:rPr>
          <w:rFonts w:ascii="Arial" w:hAnsi="Arial" w:cs="Arial"/>
          <w:lang w:val="en-IN"/>
        </w:rPr>
        <w:t xml:space="preserve">ighted Shri Jayant Sinha, </w:t>
      </w:r>
      <w:r w:rsidR="00B249E9">
        <w:rPr>
          <w:rFonts w:ascii="Arial" w:hAnsi="Arial" w:cs="Arial"/>
          <w:lang w:val="en-IN"/>
        </w:rPr>
        <w:t xml:space="preserve">Chairman, </w:t>
      </w:r>
      <w:r w:rsidR="00C5099D" w:rsidRPr="00752BF7">
        <w:rPr>
          <w:rFonts w:ascii="Arial" w:hAnsi="Arial" w:cs="Arial"/>
          <w:lang w:val="en-IN"/>
        </w:rPr>
        <w:t xml:space="preserve">CII ISTF; President, Everstone Group and </w:t>
      </w:r>
      <w:r w:rsidR="0034165A" w:rsidRPr="0034165A">
        <w:rPr>
          <w:rFonts w:ascii="Arial" w:hAnsi="Arial" w:cs="Arial"/>
        </w:rPr>
        <w:t xml:space="preserve">Former Minister of State for Finance and Civil Aviation and </w:t>
      </w:r>
      <w:r w:rsidR="0034165A">
        <w:rPr>
          <w:rFonts w:ascii="Arial" w:hAnsi="Arial" w:cs="Arial"/>
        </w:rPr>
        <w:t>F</w:t>
      </w:r>
      <w:r w:rsidR="0034165A" w:rsidRPr="0034165A">
        <w:rPr>
          <w:rFonts w:ascii="Arial" w:hAnsi="Arial" w:cs="Arial"/>
        </w:rPr>
        <w:t>ormer Chairperson of the Parliamentary Standing Committee on Finance</w:t>
      </w:r>
      <w:r w:rsidR="00C5099D" w:rsidRPr="0034165A">
        <w:rPr>
          <w:rFonts w:ascii="Arial" w:hAnsi="Arial" w:cs="Arial"/>
          <w:lang w:val="en-IN"/>
        </w:rPr>
        <w:t xml:space="preserve">. </w:t>
      </w:r>
    </w:p>
    <w:p w14:paraId="5CBA16DB" w14:textId="1A5C628A" w:rsidR="0047797A" w:rsidRPr="00DB29E1" w:rsidRDefault="00C5099D" w:rsidP="00DB29E1">
      <w:pPr>
        <w:spacing w:before="100" w:beforeAutospacing="1" w:after="100" w:afterAutospacing="1" w:line="270" w:lineRule="atLeast"/>
        <w:ind w:left="709" w:right="-22"/>
        <w:jc w:val="both"/>
        <w:rPr>
          <w:rFonts w:ascii="Arial" w:hAnsi="Arial" w:cs="Arial"/>
          <w:b/>
          <w:i/>
          <w:iCs/>
          <w:color w:val="4472C4" w:themeColor="accent1"/>
          <w:lang w:val="en-IN"/>
        </w:rPr>
      </w:pPr>
      <w:r w:rsidRPr="0034165A">
        <w:rPr>
          <w:rFonts w:ascii="Arial" w:hAnsi="Arial" w:cs="Arial"/>
          <w:lang w:val="en-IN"/>
        </w:rPr>
        <w:t>He was sp</w:t>
      </w:r>
      <w:r w:rsidRPr="009D78D3">
        <w:rPr>
          <w:rFonts w:ascii="Arial" w:hAnsi="Arial" w:cs="Arial"/>
          <w:lang w:val="en-IN"/>
        </w:rPr>
        <w:t xml:space="preserve">eaking at the </w:t>
      </w:r>
      <w:r w:rsidR="00BD63B3" w:rsidRPr="009D78D3">
        <w:rPr>
          <w:rFonts w:ascii="Arial" w:hAnsi="Arial" w:cs="Arial"/>
          <w:lang w:val="en-IN"/>
        </w:rPr>
        <w:t>session on “Accelerating India's Sustainability Transition: Building the Systems for Competitive Growth,”</w:t>
      </w:r>
      <w:r w:rsidR="002D34D5">
        <w:rPr>
          <w:rFonts w:ascii="Arial" w:hAnsi="Arial" w:cs="Arial"/>
          <w:lang w:val="en-IN"/>
        </w:rPr>
        <w:t xml:space="preserve"> </w:t>
      </w:r>
      <w:r w:rsidR="00FC672C" w:rsidRPr="009D78D3">
        <w:rPr>
          <w:rFonts w:ascii="Arial" w:hAnsi="Arial" w:cs="Arial"/>
          <w:lang w:val="en-IN"/>
        </w:rPr>
        <w:t>at the</w:t>
      </w:r>
      <w:r w:rsidR="0047797A" w:rsidRPr="009D78D3">
        <w:rPr>
          <w:rFonts w:ascii="Arial" w:eastAsia="Times New Roman" w:hAnsi="Arial" w:cs="Arial"/>
          <w:color w:val="000000"/>
          <w:kern w:val="0"/>
          <w:lang w:val="en-IN"/>
          <w14:ligatures w14:val="none"/>
        </w:rPr>
        <w:t xml:space="preserve"> 21st Global Sustainability Summit, organised by </w:t>
      </w:r>
      <w:r w:rsidR="00275018">
        <w:rPr>
          <w:rFonts w:ascii="Arial" w:eastAsia="Times New Roman" w:hAnsi="Arial" w:cs="Arial"/>
          <w:color w:val="000000"/>
          <w:kern w:val="0"/>
          <w:lang w:val="en-IN"/>
          <w14:ligatures w14:val="none"/>
        </w:rPr>
        <w:t>CII-ITC Centre of Excellence for Sustainable Development</w:t>
      </w:r>
      <w:r w:rsidR="0047797A" w:rsidRPr="009D78D3">
        <w:rPr>
          <w:rFonts w:ascii="Arial" w:eastAsia="Times New Roman" w:hAnsi="Arial" w:cs="Arial"/>
          <w:color w:val="000000"/>
          <w:kern w:val="0"/>
          <w:lang w:val="en-IN"/>
          <w14:ligatures w14:val="none"/>
        </w:rPr>
        <w:t xml:space="preserve"> on 27–28 August 2026 at Hotel Le Méridien, New Delhi, under the theme ‘Accelerating the Sustainability Transition – Speed</w:t>
      </w:r>
      <w:r w:rsidR="000F515E" w:rsidRPr="009D78D3">
        <w:rPr>
          <w:rFonts w:ascii="Arial" w:eastAsia="Times New Roman" w:hAnsi="Arial" w:cs="Arial"/>
          <w:color w:val="000000"/>
          <w:kern w:val="0"/>
          <w:lang w:val="en-IN"/>
          <w14:ligatures w14:val="none"/>
        </w:rPr>
        <w:t>.</w:t>
      </w:r>
      <w:r w:rsidR="0047797A" w:rsidRPr="009D78D3">
        <w:rPr>
          <w:rFonts w:ascii="Arial" w:eastAsia="Times New Roman" w:hAnsi="Arial" w:cs="Arial"/>
          <w:color w:val="000000"/>
          <w:kern w:val="0"/>
          <w:lang w:val="en-IN"/>
          <w14:ligatures w14:val="none"/>
        </w:rPr>
        <w:t xml:space="preserve"> Scale</w:t>
      </w:r>
      <w:r w:rsidR="000F515E" w:rsidRPr="009D78D3">
        <w:rPr>
          <w:rFonts w:ascii="Arial" w:eastAsia="Times New Roman" w:hAnsi="Arial" w:cs="Arial"/>
          <w:color w:val="000000"/>
          <w:kern w:val="0"/>
          <w:lang w:val="en-IN"/>
          <w14:ligatures w14:val="none"/>
        </w:rPr>
        <w:t xml:space="preserve">. </w:t>
      </w:r>
      <w:r w:rsidR="0047797A" w:rsidRPr="009D78D3">
        <w:rPr>
          <w:rFonts w:ascii="Arial" w:eastAsia="Times New Roman" w:hAnsi="Arial" w:cs="Arial"/>
          <w:color w:val="000000"/>
          <w:kern w:val="0"/>
          <w:lang w:val="en-IN"/>
          <w14:ligatures w14:val="none"/>
        </w:rPr>
        <w:t>Systems.’</w:t>
      </w:r>
    </w:p>
    <w:p w14:paraId="39B7A583" w14:textId="64B6B08C" w:rsidR="00BD63B3" w:rsidRPr="00752BF7" w:rsidRDefault="00BD63B3" w:rsidP="00C5099D">
      <w:pPr>
        <w:ind w:left="709"/>
        <w:jc w:val="both"/>
        <w:rPr>
          <w:rFonts w:ascii="Arial" w:hAnsi="Arial" w:cs="Arial"/>
          <w:lang w:val="en-IN"/>
        </w:rPr>
      </w:pPr>
      <w:r w:rsidRPr="00752BF7">
        <w:rPr>
          <w:rFonts w:ascii="Arial" w:hAnsi="Arial" w:cs="Arial"/>
          <w:lang w:val="en-IN"/>
        </w:rPr>
        <w:t>Shri Jayant Sinha highlighted the role of the CII India Sustainability Task Force in bringing together industry, finance, policy, regulatory and academic perspectives to develop actionable recommendations supporting India’s transition towards a competitive, resilient and sustainable economy.</w:t>
      </w:r>
      <w:r w:rsidR="004F69FA" w:rsidRPr="00752BF7">
        <w:rPr>
          <w:rFonts w:ascii="Arial" w:hAnsi="Arial" w:cs="Arial"/>
          <w:lang w:val="en-IN"/>
        </w:rPr>
        <w:t xml:space="preserve"> </w:t>
      </w:r>
      <w:r w:rsidR="005B1EAB" w:rsidRPr="00752BF7">
        <w:rPr>
          <w:rFonts w:ascii="Arial" w:hAnsi="Arial" w:cs="Arial"/>
        </w:rPr>
        <w:t xml:space="preserve">He also </w:t>
      </w:r>
      <w:r w:rsidR="00FC7054" w:rsidRPr="00752BF7">
        <w:rPr>
          <w:rFonts w:ascii="Arial" w:hAnsi="Arial" w:cs="Arial"/>
        </w:rPr>
        <w:t>spoke about</w:t>
      </w:r>
      <w:r w:rsidR="005B1EAB" w:rsidRPr="00752BF7">
        <w:rPr>
          <w:rFonts w:ascii="Arial" w:hAnsi="Arial" w:cs="Arial"/>
        </w:rPr>
        <w:t xml:space="preserve"> the Task Force’s key recommendations to support a resilient, competitive and sustainable industry.</w:t>
      </w:r>
    </w:p>
    <w:p w14:paraId="72CF28FB" w14:textId="5630849C" w:rsidR="00740419" w:rsidRPr="00752BF7" w:rsidRDefault="00BD63B3" w:rsidP="00BD63B3">
      <w:pPr>
        <w:spacing w:before="100" w:beforeAutospacing="1" w:after="100" w:afterAutospacing="1" w:line="270" w:lineRule="atLeast"/>
        <w:ind w:left="709" w:right="-22"/>
        <w:jc w:val="both"/>
        <w:rPr>
          <w:rFonts w:ascii="Arial" w:hAnsi="Arial" w:cs="Arial"/>
          <w:b/>
          <w:bCs/>
          <w:color w:val="EE0000"/>
        </w:rPr>
      </w:pPr>
      <w:r w:rsidRPr="00C40898">
        <w:rPr>
          <w:rFonts w:ascii="Arial" w:hAnsi="Arial" w:cs="Arial"/>
          <w:lang w:val="en-IN"/>
        </w:rPr>
        <w:lastRenderedPageBreak/>
        <w:t>Mr. Ajay Tyagi, CII ISTF Co-Chair and former Chairperson, SEBI, emphasised</w:t>
      </w:r>
      <w:r w:rsidRPr="00752BF7">
        <w:rPr>
          <w:rFonts w:ascii="Arial" w:hAnsi="Arial" w:cs="Arial"/>
          <w:lang w:val="en-IN"/>
        </w:rPr>
        <w:t xml:space="preserve"> the need for policy and regulatory frameworks that provide greater clarity and certainty for businesses and investors</w:t>
      </w:r>
      <w:r w:rsidR="00B05547" w:rsidRPr="00752BF7">
        <w:rPr>
          <w:rFonts w:ascii="Arial" w:hAnsi="Arial" w:cs="Arial"/>
          <w:lang w:val="en-IN"/>
        </w:rPr>
        <w:t xml:space="preserve">. </w:t>
      </w:r>
      <w:r w:rsidR="00740495" w:rsidRPr="00740495">
        <w:rPr>
          <w:rFonts w:ascii="Arial" w:hAnsi="Arial" w:cs="Arial"/>
        </w:rPr>
        <w:t xml:space="preserve">To </w:t>
      </w:r>
      <w:r w:rsidR="00E1732D">
        <w:rPr>
          <w:rFonts w:ascii="Arial" w:hAnsi="Arial" w:cs="Arial"/>
        </w:rPr>
        <w:t>catal</w:t>
      </w:r>
      <w:r w:rsidR="00C7504F">
        <w:rPr>
          <w:rFonts w:ascii="Arial" w:hAnsi="Arial" w:cs="Arial"/>
        </w:rPr>
        <w:t>yse</w:t>
      </w:r>
      <w:r w:rsidR="00740495" w:rsidRPr="00740495">
        <w:rPr>
          <w:rFonts w:ascii="Arial" w:hAnsi="Arial" w:cs="Arial"/>
        </w:rPr>
        <w:t xml:space="preserve"> a holistic transition towards sustainability, he </w:t>
      </w:r>
      <w:r w:rsidR="00740495" w:rsidRPr="0040172C">
        <w:rPr>
          <w:rFonts w:ascii="Arial" w:hAnsi="Arial" w:cs="Arial"/>
        </w:rPr>
        <w:t>said, “There have to be carbon targets for companies, which, if not met, should have to be met through the purchase of carbon credits, the pricing of which needs to be determined</w:t>
      </w:r>
      <w:r w:rsidR="00BF1E36" w:rsidRPr="0040172C">
        <w:rPr>
          <w:rFonts w:ascii="Arial" w:hAnsi="Arial" w:cs="Arial"/>
        </w:rPr>
        <w:t xml:space="preserve"> for the Indian market</w:t>
      </w:r>
      <w:r w:rsidR="00740495" w:rsidRPr="0040172C">
        <w:rPr>
          <w:rFonts w:ascii="Arial" w:hAnsi="Arial" w:cs="Arial"/>
        </w:rPr>
        <w:t>.”</w:t>
      </w:r>
    </w:p>
    <w:p w14:paraId="6D1F4A4D" w14:textId="68B1948D" w:rsidR="001C684F" w:rsidRPr="00C40898" w:rsidRDefault="006B73B0" w:rsidP="001C684F">
      <w:pPr>
        <w:spacing w:line="270" w:lineRule="atLeast"/>
        <w:ind w:left="709" w:right="-22"/>
        <w:jc w:val="both"/>
        <w:rPr>
          <w:rFonts w:ascii="Arial" w:hAnsi="Arial" w:cs="Arial"/>
          <w:color w:val="000000"/>
          <w:lang w:val="en-IN"/>
        </w:rPr>
      </w:pPr>
      <w:r w:rsidRPr="00C40898">
        <w:rPr>
          <w:rFonts w:ascii="Arial" w:eastAsia="Times New Roman" w:hAnsi="Arial" w:cs="Arial"/>
          <w:color w:val="000000"/>
          <w:kern w:val="0"/>
          <w:lang w:val="en-IN"/>
          <w14:ligatures w14:val="none"/>
        </w:rPr>
        <w:t>Prof. Amit Garg, Professor, IIM Ahmedabad</w:t>
      </w:r>
      <w:r w:rsidR="001C684F" w:rsidRPr="00C40898">
        <w:rPr>
          <w:rFonts w:ascii="Arial" w:hAnsi="Arial" w:cs="Arial"/>
          <w:color w:val="000000"/>
          <w:lang w:val="en-IN"/>
        </w:rPr>
        <w:t xml:space="preserve">, </w:t>
      </w:r>
      <w:r w:rsidR="002648FB" w:rsidRPr="00C40898">
        <w:rPr>
          <w:rFonts w:ascii="Arial" w:hAnsi="Arial" w:cs="Arial"/>
          <w:color w:val="000000"/>
        </w:rPr>
        <w:t xml:space="preserve">highlighted the importance of developing an India-specific Green Taxonomy aligned with the country’s developmental priorities and global competitiveness. He also </w:t>
      </w:r>
      <w:r w:rsidR="000C72AA">
        <w:rPr>
          <w:rFonts w:ascii="Arial" w:hAnsi="Arial" w:cs="Arial"/>
          <w:color w:val="000000"/>
        </w:rPr>
        <w:t>emphasized on</w:t>
      </w:r>
      <w:r w:rsidR="002648FB" w:rsidRPr="00C40898">
        <w:rPr>
          <w:rFonts w:ascii="Arial" w:hAnsi="Arial" w:cs="Arial"/>
          <w:color w:val="000000"/>
        </w:rPr>
        <w:t xml:space="preserve"> the need for sector-specific transition pathways to help Indian industries navigate emerging carbon regulations and sustain their competitiveness in global markets.</w:t>
      </w:r>
    </w:p>
    <w:p w14:paraId="2452A941" w14:textId="77777777" w:rsidR="00E24348" w:rsidRDefault="00E24348" w:rsidP="001C3973">
      <w:pPr>
        <w:spacing w:before="100" w:beforeAutospacing="1" w:after="100" w:afterAutospacing="1" w:line="270" w:lineRule="atLeast"/>
        <w:ind w:left="709" w:right="-22"/>
        <w:jc w:val="both"/>
        <w:rPr>
          <w:rFonts w:ascii="Arial" w:hAnsi="Arial" w:cs="Arial"/>
          <w:color w:val="000000"/>
        </w:rPr>
      </w:pPr>
      <w:r w:rsidRPr="00E24348">
        <w:rPr>
          <w:rFonts w:ascii="Arial" w:hAnsi="Arial" w:cs="Arial"/>
          <w:color w:val="000000"/>
        </w:rPr>
        <w:t>Mr. Amish Mehta, Managing Director &amp; CEO, CRISIL Limited, emphasised the need to improve access to green finance to bridge the gap between India’s green investment requirements and the green finance currently available.</w:t>
      </w:r>
    </w:p>
    <w:p w14:paraId="1B9B7C23" w14:textId="3072E9A4" w:rsidR="001C3973" w:rsidRPr="00752BF7" w:rsidRDefault="001C3973" w:rsidP="001C3973">
      <w:pPr>
        <w:spacing w:before="100" w:beforeAutospacing="1" w:after="100" w:afterAutospacing="1" w:line="270" w:lineRule="atLeast"/>
        <w:ind w:left="709" w:right="-22"/>
        <w:jc w:val="both"/>
        <w:rPr>
          <w:rFonts w:ascii="Arial" w:eastAsia="Times New Roman" w:hAnsi="Arial" w:cs="Arial"/>
          <w:color w:val="000000"/>
          <w:kern w:val="0"/>
          <w:lang w:val="en-IN"/>
          <w14:ligatures w14:val="none"/>
        </w:rPr>
      </w:pPr>
      <w:r w:rsidRPr="00C40898">
        <w:rPr>
          <w:rFonts w:ascii="Arial" w:eastAsia="Times New Roman" w:hAnsi="Arial" w:cs="Arial"/>
          <w:color w:val="000000"/>
          <w:kern w:val="0"/>
          <w:lang w:val="en-IN"/>
          <w14:ligatures w14:val="none"/>
        </w:rPr>
        <w:t>Mr. Rajnish Kumar, Former Chairman, State Bank of India,</w:t>
      </w:r>
      <w:r w:rsidRPr="00752BF7">
        <w:rPr>
          <w:rFonts w:ascii="Arial" w:eastAsia="Times New Roman" w:hAnsi="Arial" w:cs="Arial"/>
          <w:color w:val="000000"/>
          <w:kern w:val="0"/>
          <w:lang w:val="en-IN"/>
          <w14:ligatures w14:val="none"/>
        </w:rPr>
        <w:t xml:space="preserve"> underscored </w:t>
      </w:r>
      <w:r w:rsidR="00BF1E9F">
        <w:rPr>
          <w:rFonts w:ascii="Arial" w:eastAsia="Times New Roman" w:hAnsi="Arial" w:cs="Arial"/>
          <w:color w:val="000000"/>
          <w:kern w:val="0"/>
          <w:lang w:val="en-IN"/>
          <w14:ligatures w14:val="none"/>
        </w:rPr>
        <w:t>the need to</w:t>
      </w:r>
      <w:r w:rsidRPr="00752BF7">
        <w:rPr>
          <w:rFonts w:ascii="Arial" w:eastAsia="Times New Roman" w:hAnsi="Arial" w:cs="Arial"/>
          <w:color w:val="000000"/>
          <w:kern w:val="0"/>
          <w:lang w:val="en-IN"/>
          <w14:ligatures w14:val="none"/>
        </w:rPr>
        <w:t xml:space="preserve"> mainstream the financing </w:t>
      </w:r>
      <w:r w:rsidR="00BF1E9F">
        <w:rPr>
          <w:rFonts w:ascii="Arial" w:eastAsia="Times New Roman" w:hAnsi="Arial" w:cs="Arial"/>
          <w:color w:val="000000"/>
          <w:kern w:val="0"/>
          <w:lang w:val="en-IN"/>
          <w14:ligatures w14:val="none"/>
        </w:rPr>
        <w:t xml:space="preserve">for </w:t>
      </w:r>
      <w:r w:rsidRPr="00752BF7">
        <w:rPr>
          <w:rFonts w:ascii="Arial" w:eastAsia="Times New Roman" w:hAnsi="Arial" w:cs="Arial"/>
          <w:color w:val="000000"/>
          <w:kern w:val="0"/>
          <w:lang w:val="en-IN"/>
          <w14:ligatures w14:val="none"/>
        </w:rPr>
        <w:t xml:space="preserve">the transition. </w:t>
      </w:r>
      <w:r w:rsidR="003855AE" w:rsidRPr="003855AE">
        <w:rPr>
          <w:rFonts w:ascii="Arial" w:eastAsia="Times New Roman" w:hAnsi="Arial" w:cs="Arial"/>
          <w:color w:val="000000"/>
          <w:kern w:val="0"/>
          <w14:ligatures w14:val="none"/>
        </w:rPr>
        <w:t>He highlighted that a credible Green Taxonomy would support better capital allocation, while strengthening reporting and disclosures to enable more informed financing and investment decisions.</w:t>
      </w:r>
    </w:p>
    <w:p w14:paraId="2830B7CB" w14:textId="246A477D" w:rsidR="00A2547D" w:rsidRPr="00752BF7" w:rsidRDefault="006C3E25" w:rsidP="00973B20">
      <w:pPr>
        <w:spacing w:before="100" w:beforeAutospacing="1" w:after="100" w:afterAutospacing="1" w:line="270" w:lineRule="atLeast"/>
        <w:ind w:left="709" w:right="-22"/>
        <w:jc w:val="both"/>
        <w:rPr>
          <w:rFonts w:ascii="Arial" w:eastAsia="Times New Roman" w:hAnsi="Arial" w:cs="Arial"/>
          <w:b/>
          <w:bCs/>
          <w:color w:val="000000"/>
          <w:kern w:val="0"/>
          <w:lang w:val="en-IN"/>
          <w14:ligatures w14:val="none"/>
        </w:rPr>
      </w:pPr>
      <w:r w:rsidRPr="00752BF7">
        <w:rPr>
          <w:rFonts w:ascii="Arial" w:eastAsia="Times New Roman" w:hAnsi="Arial" w:cs="Arial"/>
          <w:b/>
          <w:bCs/>
          <w:color w:val="000000"/>
          <w:kern w:val="0"/>
          <w:lang w:val="en-IN"/>
          <w14:ligatures w14:val="none"/>
        </w:rPr>
        <w:t>Launch of the CII India Sustainability Task Force (ISTF) Report: Key Recommendations &amp; Action Framework</w:t>
      </w:r>
    </w:p>
    <w:p w14:paraId="3FEF18CD" w14:textId="0E4FFE19" w:rsidR="0047797A" w:rsidRPr="00752BF7" w:rsidRDefault="00D51B8C" w:rsidP="006C3E25">
      <w:pPr>
        <w:spacing w:before="100" w:beforeAutospacing="1" w:after="100" w:afterAutospacing="1" w:line="270" w:lineRule="atLeast"/>
        <w:ind w:left="709" w:right="-22"/>
        <w:jc w:val="both"/>
        <w:rPr>
          <w:rFonts w:ascii="Arial" w:eastAsia="Times New Roman" w:hAnsi="Arial" w:cs="Arial"/>
          <w:color w:val="000000"/>
          <w:kern w:val="0"/>
          <w:lang w:val="en-IN"/>
          <w14:ligatures w14:val="none"/>
        </w:rPr>
      </w:pPr>
      <w:r w:rsidRPr="00752BF7">
        <w:rPr>
          <w:rFonts w:ascii="Arial" w:eastAsia="Times New Roman" w:hAnsi="Arial" w:cs="Arial"/>
          <w:color w:val="000000"/>
          <w:kern w:val="0"/>
          <w:lang w:val="en-IN"/>
          <w14:ligatures w14:val="none"/>
        </w:rPr>
        <w:t>The session also saw the launch of the report “</w:t>
      </w:r>
      <w:r w:rsidR="0087079E" w:rsidRPr="00752BF7">
        <w:rPr>
          <w:rFonts w:ascii="Arial" w:eastAsia="Times New Roman" w:hAnsi="Arial" w:cs="Arial"/>
          <w:color w:val="000000"/>
          <w:kern w:val="0"/>
          <w:lang w:val="en-IN"/>
          <w14:ligatures w14:val="none"/>
        </w:rPr>
        <w:t xml:space="preserve">CII </w:t>
      </w:r>
      <w:r w:rsidR="0008310C" w:rsidRPr="00752BF7">
        <w:rPr>
          <w:rFonts w:ascii="Arial" w:eastAsia="Times New Roman" w:hAnsi="Arial" w:cs="Arial"/>
          <w:color w:val="000000"/>
          <w:kern w:val="0"/>
          <w14:ligatures w14:val="none"/>
        </w:rPr>
        <w:t>India Sustainability Taskforce 2026: Key Recommendations and Action Framework</w:t>
      </w:r>
      <w:r w:rsidRPr="00752BF7">
        <w:rPr>
          <w:rFonts w:ascii="Arial" w:eastAsia="Times New Roman" w:hAnsi="Arial" w:cs="Arial"/>
          <w:color w:val="000000"/>
          <w:kern w:val="0"/>
          <w:lang w:val="en-IN"/>
          <w14:ligatures w14:val="none"/>
        </w:rPr>
        <w:t xml:space="preserve">” </w:t>
      </w:r>
      <w:r w:rsidR="0087079E" w:rsidRPr="00752BF7">
        <w:rPr>
          <w:rFonts w:ascii="Arial" w:eastAsia="Times New Roman" w:hAnsi="Arial" w:cs="Arial"/>
          <w:color w:val="000000"/>
          <w:kern w:val="0"/>
          <w:lang w:val="en-IN"/>
          <w14:ligatures w14:val="none"/>
        </w:rPr>
        <w:t>b</w:t>
      </w:r>
      <w:r w:rsidRPr="00752BF7">
        <w:rPr>
          <w:rFonts w:ascii="Arial" w:eastAsia="Times New Roman" w:hAnsi="Arial" w:cs="Arial"/>
          <w:color w:val="000000"/>
          <w:kern w:val="0"/>
          <w:lang w:val="en-IN"/>
          <w14:ligatures w14:val="none"/>
        </w:rPr>
        <w:t>y</w:t>
      </w:r>
      <w:r w:rsidR="002F7CF6" w:rsidRPr="00752BF7">
        <w:rPr>
          <w:rFonts w:ascii="Arial" w:eastAsia="Times New Roman" w:hAnsi="Arial" w:cs="Arial"/>
          <w:color w:val="000000"/>
          <w:kern w:val="0"/>
          <w:lang w:val="en-IN"/>
          <w14:ligatures w14:val="none"/>
        </w:rPr>
        <w:t xml:space="preserve"> </w:t>
      </w:r>
      <w:r w:rsidR="002F7CF6" w:rsidRPr="00752BF7">
        <w:rPr>
          <w:rFonts w:ascii="Arial" w:eastAsia="Times New Roman" w:hAnsi="Arial" w:cs="Arial"/>
          <w:color w:val="000000"/>
          <w:kern w:val="0"/>
          <w14:ligatures w14:val="none"/>
        </w:rPr>
        <w:t>CII India Sustainability Task Force (ISTF</w:t>
      </w:r>
      <w:r w:rsidR="009E574C" w:rsidRPr="00752BF7">
        <w:rPr>
          <w:rFonts w:ascii="Arial" w:eastAsia="Times New Roman" w:hAnsi="Arial" w:cs="Arial"/>
          <w:color w:val="000000"/>
          <w:kern w:val="0"/>
          <w14:ligatures w14:val="none"/>
        </w:rPr>
        <w:t>).</w:t>
      </w:r>
    </w:p>
    <w:p w14:paraId="1F35C8DD" w14:textId="77777777" w:rsidR="0077062E" w:rsidRDefault="006C3E25" w:rsidP="006C3E25">
      <w:pPr>
        <w:spacing w:before="100" w:beforeAutospacing="1" w:after="100" w:afterAutospacing="1" w:line="270" w:lineRule="atLeast"/>
        <w:ind w:left="709" w:right="-22"/>
        <w:jc w:val="both"/>
        <w:rPr>
          <w:rFonts w:ascii="Arial" w:eastAsia="Times New Roman" w:hAnsi="Arial" w:cs="Arial"/>
          <w:color w:val="000000"/>
          <w:kern w:val="0"/>
          <w:lang w:val="en-IN"/>
          <w14:ligatures w14:val="none"/>
        </w:rPr>
      </w:pPr>
      <w:r w:rsidRPr="0089638A">
        <w:rPr>
          <w:rFonts w:ascii="Arial" w:eastAsia="Times New Roman" w:hAnsi="Arial" w:cs="Arial"/>
          <w:color w:val="000000"/>
          <w:kern w:val="0"/>
          <w:lang w:val="en-IN"/>
          <w14:ligatures w14:val="none"/>
        </w:rPr>
        <w:t>The CII ISTF Report presents</w:t>
      </w:r>
      <w:r w:rsidRPr="00752BF7">
        <w:rPr>
          <w:rFonts w:ascii="Arial" w:eastAsia="Times New Roman" w:hAnsi="Arial" w:cs="Arial"/>
          <w:color w:val="000000"/>
          <w:kern w:val="0"/>
          <w:lang w:val="en-IN"/>
          <w14:ligatures w14:val="none"/>
        </w:rPr>
        <w:t xml:space="preserve"> key recommendations across five priority areas: </w:t>
      </w:r>
    </w:p>
    <w:p w14:paraId="23D37048" w14:textId="6036706D" w:rsidR="008A5110" w:rsidRPr="008A5110" w:rsidRDefault="0077062E" w:rsidP="008A5110">
      <w:pPr>
        <w:pStyle w:val="ListParagraph"/>
        <w:numPr>
          <w:ilvl w:val="0"/>
          <w:numId w:val="2"/>
        </w:numPr>
        <w:spacing w:before="100" w:beforeAutospacing="1" w:after="100" w:afterAutospacing="1" w:line="270" w:lineRule="atLeast"/>
        <w:ind w:right="-22"/>
        <w:rPr>
          <w:rFonts w:ascii="Arial" w:eastAsia="Times New Roman" w:hAnsi="Arial" w:cs="Arial"/>
          <w:color w:val="000000"/>
          <w:kern w:val="0"/>
          <w14:ligatures w14:val="none"/>
        </w:rPr>
      </w:pPr>
      <w:r>
        <w:rPr>
          <w:rFonts w:ascii="Arial" w:eastAsia="Times New Roman" w:hAnsi="Arial" w:cs="Arial"/>
          <w:color w:val="000000"/>
          <w:kern w:val="0"/>
          <w:lang w:val="en-IN"/>
          <w14:ligatures w14:val="none"/>
        </w:rPr>
        <w:t>A</w:t>
      </w:r>
      <w:r w:rsidR="006C3E25" w:rsidRPr="0077062E">
        <w:rPr>
          <w:rFonts w:ascii="Arial" w:eastAsia="Times New Roman" w:hAnsi="Arial" w:cs="Arial"/>
          <w:color w:val="000000"/>
          <w:kern w:val="0"/>
          <w:lang w:val="en-IN"/>
          <w14:ligatures w14:val="none"/>
        </w:rPr>
        <w:t xml:space="preserve"> whole-of-government, whole-of-society National Mission</w:t>
      </w:r>
      <w:r w:rsidR="008A5110">
        <w:rPr>
          <w:rFonts w:ascii="Arial" w:eastAsia="Times New Roman" w:hAnsi="Arial" w:cs="Arial"/>
          <w:color w:val="000000"/>
          <w:kern w:val="0"/>
          <w:lang w:val="en-IN"/>
          <w14:ligatures w14:val="none"/>
        </w:rPr>
        <w:t xml:space="preserve">: </w:t>
      </w:r>
      <w:r w:rsidR="008A5110">
        <w:rPr>
          <w:rFonts w:ascii="Arial" w:eastAsia="Times New Roman" w:hAnsi="Arial" w:cs="Arial"/>
          <w:color w:val="000000"/>
          <w:kern w:val="0"/>
          <w14:ligatures w14:val="none"/>
        </w:rPr>
        <w:t xml:space="preserve">Need </w:t>
      </w:r>
      <w:r w:rsidR="008A5110" w:rsidRPr="008A5110">
        <w:rPr>
          <w:rFonts w:ascii="Arial" w:eastAsia="Times New Roman" w:hAnsi="Arial" w:cs="Arial"/>
          <w:color w:val="000000"/>
          <w:kern w:val="0"/>
          <w14:ligatures w14:val="none"/>
        </w:rPr>
        <w:t>for coordinated whole-of-government action embedded within a broader whole-of-society effort.</w:t>
      </w:r>
    </w:p>
    <w:p w14:paraId="616BF540" w14:textId="018735A7" w:rsidR="0077062E" w:rsidRDefault="0077062E" w:rsidP="008A5110">
      <w:pPr>
        <w:pStyle w:val="ListParagraph"/>
        <w:spacing w:before="100" w:beforeAutospacing="1" w:after="100" w:afterAutospacing="1" w:line="270" w:lineRule="atLeast"/>
        <w:ind w:left="1069" w:right="-22"/>
        <w:jc w:val="both"/>
        <w:rPr>
          <w:rFonts w:ascii="Arial" w:eastAsia="Times New Roman" w:hAnsi="Arial" w:cs="Arial"/>
          <w:color w:val="000000"/>
          <w:kern w:val="0"/>
          <w:lang w:val="en-IN"/>
          <w14:ligatures w14:val="none"/>
        </w:rPr>
      </w:pPr>
    </w:p>
    <w:p w14:paraId="498C6C8A" w14:textId="06593E2D" w:rsidR="0077062E" w:rsidRDefault="0077062E" w:rsidP="0077062E">
      <w:pPr>
        <w:pStyle w:val="ListParagraph"/>
        <w:numPr>
          <w:ilvl w:val="0"/>
          <w:numId w:val="2"/>
        </w:numPr>
        <w:spacing w:before="100" w:beforeAutospacing="1" w:after="100" w:afterAutospacing="1" w:line="270" w:lineRule="atLeast"/>
        <w:ind w:right="-22"/>
        <w:jc w:val="both"/>
        <w:rPr>
          <w:rFonts w:ascii="Arial" w:eastAsia="Times New Roman" w:hAnsi="Arial" w:cs="Arial"/>
          <w:color w:val="000000"/>
          <w:kern w:val="0"/>
          <w:lang w:val="en-IN"/>
          <w14:ligatures w14:val="none"/>
        </w:rPr>
      </w:pPr>
      <w:r>
        <w:rPr>
          <w:rFonts w:ascii="Arial" w:eastAsia="Times New Roman" w:hAnsi="Arial" w:cs="Arial"/>
          <w:color w:val="000000"/>
          <w:kern w:val="0"/>
          <w:lang w:val="en-IN"/>
          <w14:ligatures w14:val="none"/>
        </w:rPr>
        <w:t>A</w:t>
      </w:r>
      <w:r w:rsidR="006C3E25" w:rsidRPr="0077062E">
        <w:rPr>
          <w:rFonts w:ascii="Arial" w:eastAsia="Times New Roman" w:hAnsi="Arial" w:cs="Arial"/>
          <w:color w:val="000000"/>
          <w:kern w:val="0"/>
          <w:lang w:val="en-IN"/>
          <w14:ligatures w14:val="none"/>
        </w:rPr>
        <w:t>n India Climate Finance Taxonomy</w:t>
      </w:r>
      <w:r w:rsidR="00471DF5">
        <w:rPr>
          <w:rFonts w:ascii="Arial" w:eastAsia="Times New Roman" w:hAnsi="Arial" w:cs="Arial"/>
          <w:color w:val="000000"/>
          <w:kern w:val="0"/>
          <w:lang w:val="en-IN"/>
          <w14:ligatures w14:val="none"/>
        </w:rPr>
        <w:t xml:space="preserve">: </w:t>
      </w:r>
      <w:r w:rsidR="00AB7540">
        <w:rPr>
          <w:rFonts w:ascii="Arial" w:eastAsia="Times New Roman" w:hAnsi="Arial" w:cs="Arial"/>
          <w:color w:val="000000"/>
          <w:kern w:val="0"/>
          <w:lang w:val="en-IN"/>
          <w14:ligatures w14:val="none"/>
        </w:rPr>
        <w:t>Defining</w:t>
      </w:r>
      <w:r w:rsidR="00471DF5" w:rsidRPr="00471DF5">
        <w:rPr>
          <w:rFonts w:ascii="Arial" w:eastAsia="Times New Roman" w:hAnsi="Arial" w:cs="Arial"/>
          <w:color w:val="000000"/>
          <w:kern w:val="0"/>
          <w:lang w:val="en-IN"/>
          <w14:ligatures w14:val="none"/>
        </w:rPr>
        <w:t xml:space="preserve"> activities</w:t>
      </w:r>
      <w:r w:rsidR="00AB7540">
        <w:rPr>
          <w:rFonts w:ascii="Arial" w:eastAsia="Times New Roman" w:hAnsi="Arial" w:cs="Arial"/>
          <w:color w:val="000000"/>
          <w:kern w:val="0"/>
          <w:lang w:val="en-IN"/>
          <w14:ligatures w14:val="none"/>
        </w:rPr>
        <w:t xml:space="preserve"> that</w:t>
      </w:r>
      <w:r w:rsidR="00471DF5" w:rsidRPr="00471DF5">
        <w:rPr>
          <w:rFonts w:ascii="Arial" w:eastAsia="Times New Roman" w:hAnsi="Arial" w:cs="Arial"/>
          <w:color w:val="000000"/>
          <w:kern w:val="0"/>
          <w:lang w:val="en-IN"/>
          <w14:ligatures w14:val="none"/>
        </w:rPr>
        <w:t xml:space="preserve"> support mitigation, transition, adaptation and resilience, or enabling services, with credible safeguards and proportionate pathways for hard-to-abate sectors and MSMEs</w:t>
      </w:r>
    </w:p>
    <w:p w14:paraId="6961443C" w14:textId="77777777" w:rsidR="00471DF5" w:rsidRDefault="00471DF5" w:rsidP="00471DF5">
      <w:pPr>
        <w:pStyle w:val="ListParagraph"/>
        <w:spacing w:before="100" w:beforeAutospacing="1" w:after="100" w:afterAutospacing="1" w:line="270" w:lineRule="atLeast"/>
        <w:ind w:left="1069" w:right="-22"/>
        <w:jc w:val="both"/>
        <w:rPr>
          <w:rFonts w:ascii="Arial" w:eastAsia="Times New Roman" w:hAnsi="Arial" w:cs="Arial"/>
          <w:color w:val="000000"/>
          <w:kern w:val="0"/>
          <w:lang w:val="en-IN"/>
          <w14:ligatures w14:val="none"/>
        </w:rPr>
      </w:pPr>
    </w:p>
    <w:p w14:paraId="4F9E5F11" w14:textId="38FB58C1" w:rsidR="00C715E2" w:rsidRPr="00C715E2" w:rsidRDefault="0077062E" w:rsidP="00C715E2">
      <w:pPr>
        <w:pStyle w:val="ListParagraph"/>
        <w:numPr>
          <w:ilvl w:val="0"/>
          <w:numId w:val="2"/>
        </w:numPr>
        <w:spacing w:before="100" w:beforeAutospacing="1" w:after="100" w:afterAutospacing="1" w:line="270" w:lineRule="atLeast"/>
        <w:ind w:right="-22"/>
        <w:rPr>
          <w:rFonts w:ascii="Arial" w:eastAsia="Times New Roman" w:hAnsi="Arial" w:cs="Arial"/>
          <w:color w:val="000000"/>
          <w:kern w:val="0"/>
          <w14:ligatures w14:val="none"/>
        </w:rPr>
      </w:pPr>
      <w:r>
        <w:rPr>
          <w:rFonts w:ascii="Arial" w:eastAsia="Times New Roman" w:hAnsi="Arial" w:cs="Arial"/>
          <w:color w:val="000000"/>
          <w:kern w:val="0"/>
          <w:lang w:val="en-IN"/>
          <w14:ligatures w14:val="none"/>
        </w:rPr>
        <w:t>C</w:t>
      </w:r>
      <w:r w:rsidR="006C3E25" w:rsidRPr="0077062E">
        <w:rPr>
          <w:rFonts w:ascii="Arial" w:eastAsia="Times New Roman" w:hAnsi="Arial" w:cs="Arial"/>
          <w:color w:val="000000"/>
          <w:kern w:val="0"/>
          <w:lang w:val="en-IN"/>
          <w14:ligatures w14:val="none"/>
        </w:rPr>
        <w:t>redible carbon and resource markets</w:t>
      </w:r>
      <w:r w:rsidR="00C715E2">
        <w:rPr>
          <w:rFonts w:ascii="Arial" w:eastAsia="Times New Roman" w:hAnsi="Arial" w:cs="Arial"/>
          <w:color w:val="000000"/>
          <w:kern w:val="0"/>
          <w:lang w:val="en-IN"/>
          <w14:ligatures w14:val="none"/>
        </w:rPr>
        <w:t xml:space="preserve">: Need for </w:t>
      </w:r>
      <w:r w:rsidR="00D03A48">
        <w:rPr>
          <w:rFonts w:ascii="Arial" w:eastAsia="Times New Roman" w:hAnsi="Arial" w:cs="Arial"/>
          <w:color w:val="000000"/>
          <w:kern w:val="0"/>
          <w:lang w:val="en-IN"/>
          <w14:ligatures w14:val="none"/>
        </w:rPr>
        <w:t>w</w:t>
      </w:r>
      <w:r w:rsidR="00D03A48" w:rsidRPr="00D03A48">
        <w:rPr>
          <w:rFonts w:ascii="Arial" w:eastAsia="Times New Roman" w:hAnsi="Arial" w:cs="Arial"/>
          <w:color w:val="000000"/>
          <w:kern w:val="0"/>
          <w:lang w:val="en-IN"/>
          <w14:ligatures w14:val="none"/>
        </w:rPr>
        <w:t>ell-functioning markets should place a price on environmental externalities, reward stronger performance and create transparent incentives for industrial transition.</w:t>
      </w:r>
    </w:p>
    <w:p w14:paraId="65536888" w14:textId="09B1FE73" w:rsidR="0077062E" w:rsidRDefault="0077062E" w:rsidP="00D03A48">
      <w:pPr>
        <w:pStyle w:val="ListParagraph"/>
        <w:spacing w:before="100" w:beforeAutospacing="1" w:after="100" w:afterAutospacing="1" w:line="270" w:lineRule="atLeast"/>
        <w:ind w:left="1069" w:right="-22"/>
        <w:jc w:val="both"/>
        <w:rPr>
          <w:rFonts w:ascii="Arial" w:eastAsia="Times New Roman" w:hAnsi="Arial" w:cs="Arial"/>
          <w:color w:val="000000"/>
          <w:kern w:val="0"/>
          <w:lang w:val="en-IN"/>
          <w14:ligatures w14:val="none"/>
        </w:rPr>
      </w:pPr>
    </w:p>
    <w:p w14:paraId="14BAC524" w14:textId="069497C7" w:rsidR="0077062E" w:rsidRDefault="0077062E" w:rsidP="0077062E">
      <w:pPr>
        <w:pStyle w:val="ListParagraph"/>
        <w:numPr>
          <w:ilvl w:val="0"/>
          <w:numId w:val="2"/>
        </w:numPr>
        <w:spacing w:before="100" w:beforeAutospacing="1" w:after="100" w:afterAutospacing="1" w:line="270" w:lineRule="atLeast"/>
        <w:ind w:right="-22"/>
        <w:jc w:val="both"/>
        <w:rPr>
          <w:rFonts w:ascii="Arial" w:eastAsia="Times New Roman" w:hAnsi="Arial" w:cs="Arial"/>
          <w:color w:val="000000"/>
          <w:kern w:val="0"/>
          <w:lang w:val="en-IN"/>
          <w14:ligatures w14:val="none"/>
        </w:rPr>
      </w:pPr>
      <w:r>
        <w:rPr>
          <w:rFonts w:ascii="Arial" w:eastAsia="Times New Roman" w:hAnsi="Arial" w:cs="Arial"/>
          <w:color w:val="000000"/>
          <w:kern w:val="0"/>
          <w:lang w:val="en-IN"/>
          <w14:ligatures w14:val="none"/>
        </w:rPr>
        <w:t xml:space="preserve">A </w:t>
      </w:r>
      <w:r w:rsidR="006C3E25" w:rsidRPr="0077062E">
        <w:rPr>
          <w:rFonts w:ascii="Arial" w:eastAsia="Times New Roman" w:hAnsi="Arial" w:cs="Arial"/>
          <w:color w:val="000000"/>
          <w:kern w:val="0"/>
          <w:lang w:val="en-IN"/>
          <w14:ligatures w14:val="none"/>
        </w:rPr>
        <w:t>Green Finance Institution</w:t>
      </w:r>
      <w:r w:rsidR="00B92544">
        <w:rPr>
          <w:rFonts w:ascii="Arial" w:eastAsia="Times New Roman" w:hAnsi="Arial" w:cs="Arial"/>
          <w:color w:val="000000"/>
          <w:kern w:val="0"/>
          <w:lang w:val="en-IN"/>
          <w14:ligatures w14:val="none"/>
        </w:rPr>
        <w:t xml:space="preserve">: </w:t>
      </w:r>
      <w:r w:rsidR="00B92544" w:rsidRPr="00B92544">
        <w:rPr>
          <w:rFonts w:ascii="Arial" w:eastAsia="Times New Roman" w:hAnsi="Arial" w:cs="Arial"/>
          <w:color w:val="000000"/>
          <w:kern w:val="0"/>
          <w:lang w:val="en-IN"/>
          <w14:ligatures w14:val="none"/>
        </w:rPr>
        <w:t>A catalytic GFI should use blended finance, guarantees and risk-sharing to lower capital costs and crowd in domestic and international private investment</w:t>
      </w:r>
      <w:r w:rsidR="00B92544">
        <w:rPr>
          <w:rFonts w:ascii="Arial" w:eastAsia="Times New Roman" w:hAnsi="Arial" w:cs="Arial"/>
          <w:color w:val="000000"/>
          <w:kern w:val="0"/>
          <w:lang w:val="en-IN"/>
          <w14:ligatures w14:val="none"/>
        </w:rPr>
        <w:t>.</w:t>
      </w:r>
    </w:p>
    <w:p w14:paraId="7DF99D96" w14:textId="77777777" w:rsidR="00B92544" w:rsidRDefault="00B92544" w:rsidP="00B92544">
      <w:pPr>
        <w:pStyle w:val="ListParagraph"/>
        <w:spacing w:before="100" w:beforeAutospacing="1" w:after="100" w:afterAutospacing="1" w:line="270" w:lineRule="atLeast"/>
        <w:ind w:left="1069" w:right="-22"/>
        <w:jc w:val="both"/>
        <w:rPr>
          <w:rFonts w:ascii="Arial" w:eastAsia="Times New Roman" w:hAnsi="Arial" w:cs="Arial"/>
          <w:color w:val="000000"/>
          <w:kern w:val="0"/>
          <w:lang w:val="en-IN"/>
          <w14:ligatures w14:val="none"/>
        </w:rPr>
      </w:pPr>
    </w:p>
    <w:p w14:paraId="2AA4336E" w14:textId="6B2B886D" w:rsidR="006C3E25" w:rsidRPr="0077062E" w:rsidRDefault="0077062E" w:rsidP="0077062E">
      <w:pPr>
        <w:pStyle w:val="ListParagraph"/>
        <w:numPr>
          <w:ilvl w:val="0"/>
          <w:numId w:val="2"/>
        </w:numPr>
        <w:spacing w:before="100" w:beforeAutospacing="1" w:after="100" w:afterAutospacing="1" w:line="270" w:lineRule="atLeast"/>
        <w:ind w:right="-22"/>
        <w:jc w:val="both"/>
        <w:rPr>
          <w:rFonts w:ascii="Arial" w:eastAsia="Times New Roman" w:hAnsi="Arial" w:cs="Arial"/>
          <w:color w:val="000000"/>
          <w:kern w:val="0"/>
          <w:lang w:val="en-IN"/>
          <w14:ligatures w14:val="none"/>
        </w:rPr>
      </w:pPr>
      <w:r>
        <w:rPr>
          <w:rFonts w:ascii="Arial" w:eastAsia="Times New Roman" w:hAnsi="Arial" w:cs="Arial"/>
          <w:color w:val="000000"/>
          <w:kern w:val="0"/>
          <w:lang w:val="en-IN"/>
          <w14:ligatures w14:val="none"/>
        </w:rPr>
        <w:lastRenderedPageBreak/>
        <w:t>A S</w:t>
      </w:r>
      <w:r w:rsidR="006C3E25" w:rsidRPr="0077062E">
        <w:rPr>
          <w:rFonts w:ascii="Arial" w:eastAsia="Times New Roman" w:hAnsi="Arial" w:cs="Arial"/>
          <w:color w:val="000000"/>
          <w:kern w:val="0"/>
          <w:lang w:val="en-IN"/>
          <w14:ligatures w14:val="none"/>
        </w:rPr>
        <w:t>tronger, progressively broader BRSR</w:t>
      </w:r>
      <w:r w:rsidR="00C61FE1">
        <w:rPr>
          <w:rFonts w:ascii="Arial" w:eastAsia="Times New Roman" w:hAnsi="Arial" w:cs="Arial"/>
          <w:color w:val="000000"/>
          <w:kern w:val="0"/>
          <w:lang w:val="en-IN"/>
          <w14:ligatures w14:val="none"/>
        </w:rPr>
        <w:t xml:space="preserve">: </w:t>
      </w:r>
      <w:r w:rsidR="00C61FE1" w:rsidRPr="00C61FE1">
        <w:rPr>
          <w:rFonts w:ascii="Arial" w:eastAsia="Times New Roman" w:hAnsi="Arial" w:cs="Arial"/>
          <w:color w:val="000000"/>
          <w:kern w:val="0"/>
          <w:lang w:val="en-IN"/>
          <w14:ligatures w14:val="none"/>
        </w:rPr>
        <w:t>BRSR should be streamlined, digitally enabled and progressively broadened, with credible assurance and clear links to transition plans, capital allocation and measurable outcomes</w:t>
      </w:r>
      <w:r w:rsidR="006C3E25" w:rsidRPr="0077062E">
        <w:rPr>
          <w:rFonts w:ascii="Arial" w:eastAsia="Times New Roman" w:hAnsi="Arial" w:cs="Arial"/>
          <w:color w:val="000000"/>
          <w:kern w:val="0"/>
          <w:lang w:val="en-IN"/>
          <w14:ligatures w14:val="none"/>
        </w:rPr>
        <w:t>.</w:t>
      </w:r>
    </w:p>
    <w:p w14:paraId="5F703A25" w14:textId="77777777" w:rsidR="005004DA" w:rsidRPr="00752BF7" w:rsidRDefault="005004DA" w:rsidP="005004DA">
      <w:pPr>
        <w:pStyle w:val="paragraph"/>
        <w:ind w:left="709" w:right="-22"/>
        <w:jc w:val="both"/>
        <w:textAlignment w:val="baseline"/>
        <w:rPr>
          <w:rStyle w:val="normaltextrun"/>
          <w:rFonts w:ascii="Arial" w:eastAsiaTheme="minorHAnsi" w:hAnsi="Arial" w:cs="Arial"/>
          <w:kern w:val="2"/>
          <w:sz w:val="22"/>
          <w:szCs w:val="22"/>
          <w14:ligatures w14:val="standardContextual"/>
        </w:rPr>
      </w:pPr>
      <w:r w:rsidRPr="00752BF7">
        <w:rPr>
          <w:rFonts w:ascii="Arial" w:eastAsiaTheme="minorHAnsi" w:hAnsi="Arial" w:cs="Arial"/>
          <w:kern w:val="2"/>
          <w:sz w:val="22"/>
          <w:szCs w:val="22"/>
          <w14:ligatures w14:val="standardContextual"/>
        </w:rPr>
        <w:t>The 21st CII Global Sustainability Summit, themed “Accelerating the Sustainability Transition: Speed, Scale, Systems” brought together policy makers, industry leaders and representatives from the fields of sustainability, finance and civil society to advance scalable solutions and strengthen partnerships and accelerate pathways for India’s sustainability transition with greater urgency and impact.</w:t>
      </w:r>
    </w:p>
    <w:p w14:paraId="6F7384EA" w14:textId="77777777" w:rsidR="005004DA" w:rsidRPr="00660F08" w:rsidRDefault="005004DA" w:rsidP="005004DA">
      <w:pPr>
        <w:pStyle w:val="paragraph"/>
        <w:spacing w:before="0" w:beforeAutospacing="0" w:after="0" w:afterAutospacing="0" w:line="276" w:lineRule="auto"/>
        <w:ind w:left="709"/>
        <w:jc w:val="both"/>
        <w:textAlignment w:val="baseline"/>
        <w:rPr>
          <w:rFonts w:ascii="Arial" w:hAnsi="Arial" w:cs="Arial"/>
          <w:b/>
          <w:bCs/>
          <w:i/>
          <w:iCs/>
          <w:color w:val="4F81BD"/>
        </w:rPr>
      </w:pPr>
      <w:r w:rsidRPr="00660F08">
        <w:rPr>
          <w:rStyle w:val="normaltextrun"/>
          <w:rFonts w:ascii="Arial" w:eastAsiaTheme="majorEastAsia" w:hAnsi="Arial" w:cs="Arial"/>
          <w:b/>
          <w:bCs/>
          <w:i/>
          <w:iCs/>
          <w:color w:val="4F81BD"/>
          <w:lang w:val="en-GB"/>
        </w:rPr>
        <w:t>For further information on the Summit agenda and key speakers, please visit:</w:t>
      </w:r>
      <w:r w:rsidRPr="00660F08">
        <w:rPr>
          <w:rStyle w:val="eop"/>
          <w:rFonts w:ascii="Arial" w:eastAsiaTheme="majorEastAsia" w:hAnsi="Arial" w:cs="Arial"/>
          <w:b/>
          <w:bCs/>
          <w:i/>
          <w:iCs/>
          <w:color w:val="4F81BD"/>
        </w:rPr>
        <w:t> </w:t>
      </w:r>
    </w:p>
    <w:p w14:paraId="3DBEFF4B" w14:textId="77777777" w:rsidR="005004DA" w:rsidRPr="00660F08" w:rsidRDefault="005004DA" w:rsidP="005004DA">
      <w:pPr>
        <w:pStyle w:val="paragraph"/>
        <w:spacing w:before="0" w:beforeAutospacing="0" w:after="0" w:afterAutospacing="0" w:line="276" w:lineRule="auto"/>
        <w:ind w:left="709"/>
        <w:jc w:val="both"/>
        <w:textAlignment w:val="baseline"/>
        <w:rPr>
          <w:rStyle w:val="eop"/>
          <w:rFonts w:ascii="Arial" w:eastAsiaTheme="majorEastAsia" w:hAnsi="Arial" w:cs="Arial"/>
        </w:rPr>
      </w:pPr>
      <w:hyperlink r:id="rId6" w:history="1">
        <w:r w:rsidRPr="00660F08">
          <w:rPr>
            <w:rStyle w:val="Hyperlink"/>
            <w:rFonts w:ascii="Arial" w:eastAsiaTheme="majorEastAsia" w:hAnsi="Arial" w:cs="Arial"/>
            <w:lang w:val="en-IN"/>
          </w:rPr>
          <w:t>https://sustainabledevelopment.in/brands/21st-global-sustainability-summit/</w:t>
        </w:r>
      </w:hyperlink>
    </w:p>
    <w:p w14:paraId="3E546C08" w14:textId="6B28DD84" w:rsidR="00CF4B34" w:rsidRPr="00D50184" w:rsidRDefault="00CF4B34" w:rsidP="00D50184">
      <w:pPr>
        <w:pStyle w:val="paragraph"/>
        <w:spacing w:before="0" w:beforeAutospacing="0" w:after="0" w:afterAutospacing="0" w:line="360" w:lineRule="auto"/>
        <w:jc w:val="both"/>
        <w:textAlignment w:val="baseline"/>
        <w:rPr>
          <w:rFonts w:ascii="Arial" w:hAnsi="Arial" w:cs="Arial"/>
          <w:b/>
          <w:bCs/>
          <w:sz w:val="22"/>
          <w:szCs w:val="22"/>
          <w:lang w:val="en-IN"/>
        </w:rPr>
      </w:pPr>
    </w:p>
    <w:bookmarkEnd w:id="0"/>
    <w:p w14:paraId="69B774B2" w14:textId="47C15149" w:rsidR="00CF4B34" w:rsidRPr="00D50184" w:rsidRDefault="00CF4B34" w:rsidP="00D50184">
      <w:pPr>
        <w:ind w:left="720" w:right="1728"/>
        <w:jc w:val="both"/>
        <w:rPr>
          <w:b/>
          <w:color w:val="4472C4" w:themeColor="accent1"/>
        </w:rPr>
      </w:pPr>
    </w:p>
    <w:p w14:paraId="6C62CF07" w14:textId="77777777" w:rsidR="00367144" w:rsidRDefault="00367144"/>
    <w:sectPr w:rsidR="00367144" w:rsidSect="0009541A">
      <w:pgSz w:w="12240" w:h="15840"/>
      <w:pgMar w:top="1440" w:right="2175"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F3DCC"/>
    <w:multiLevelType w:val="hybridMultilevel"/>
    <w:tmpl w:val="97E0D47A"/>
    <w:lvl w:ilvl="0" w:tplc="E926F138">
      <w:start w:val="1"/>
      <w:numFmt w:val="decimal"/>
      <w:lvlText w:val="%1."/>
      <w:lvlJc w:val="left"/>
      <w:pPr>
        <w:ind w:left="1069" w:hanging="360"/>
      </w:pPr>
      <w:rPr>
        <w:rFonts w:hint="default"/>
      </w:rPr>
    </w:lvl>
    <w:lvl w:ilvl="1" w:tplc="40090019" w:tentative="1">
      <w:start w:val="1"/>
      <w:numFmt w:val="lowerLetter"/>
      <w:lvlText w:val="%2."/>
      <w:lvlJc w:val="left"/>
      <w:pPr>
        <w:ind w:left="1789" w:hanging="360"/>
      </w:pPr>
    </w:lvl>
    <w:lvl w:ilvl="2" w:tplc="4009001B" w:tentative="1">
      <w:start w:val="1"/>
      <w:numFmt w:val="lowerRoman"/>
      <w:lvlText w:val="%3."/>
      <w:lvlJc w:val="right"/>
      <w:pPr>
        <w:ind w:left="2509" w:hanging="180"/>
      </w:pPr>
    </w:lvl>
    <w:lvl w:ilvl="3" w:tplc="4009000F" w:tentative="1">
      <w:start w:val="1"/>
      <w:numFmt w:val="decimal"/>
      <w:lvlText w:val="%4."/>
      <w:lvlJc w:val="left"/>
      <w:pPr>
        <w:ind w:left="3229" w:hanging="360"/>
      </w:pPr>
    </w:lvl>
    <w:lvl w:ilvl="4" w:tplc="40090019" w:tentative="1">
      <w:start w:val="1"/>
      <w:numFmt w:val="lowerLetter"/>
      <w:lvlText w:val="%5."/>
      <w:lvlJc w:val="left"/>
      <w:pPr>
        <w:ind w:left="3949" w:hanging="360"/>
      </w:pPr>
    </w:lvl>
    <w:lvl w:ilvl="5" w:tplc="4009001B" w:tentative="1">
      <w:start w:val="1"/>
      <w:numFmt w:val="lowerRoman"/>
      <w:lvlText w:val="%6."/>
      <w:lvlJc w:val="right"/>
      <w:pPr>
        <w:ind w:left="4669" w:hanging="180"/>
      </w:pPr>
    </w:lvl>
    <w:lvl w:ilvl="6" w:tplc="4009000F" w:tentative="1">
      <w:start w:val="1"/>
      <w:numFmt w:val="decimal"/>
      <w:lvlText w:val="%7."/>
      <w:lvlJc w:val="left"/>
      <w:pPr>
        <w:ind w:left="5389" w:hanging="360"/>
      </w:pPr>
    </w:lvl>
    <w:lvl w:ilvl="7" w:tplc="40090019" w:tentative="1">
      <w:start w:val="1"/>
      <w:numFmt w:val="lowerLetter"/>
      <w:lvlText w:val="%8."/>
      <w:lvlJc w:val="left"/>
      <w:pPr>
        <w:ind w:left="6109" w:hanging="360"/>
      </w:pPr>
    </w:lvl>
    <w:lvl w:ilvl="8" w:tplc="4009001B" w:tentative="1">
      <w:start w:val="1"/>
      <w:numFmt w:val="lowerRoman"/>
      <w:lvlText w:val="%9."/>
      <w:lvlJc w:val="right"/>
      <w:pPr>
        <w:ind w:left="6829" w:hanging="180"/>
      </w:pPr>
    </w:lvl>
  </w:abstractNum>
  <w:abstractNum w:abstractNumId="1" w15:restartNumberingAfterBreak="0">
    <w:nsid w:val="1B875059"/>
    <w:multiLevelType w:val="multilevel"/>
    <w:tmpl w:val="3F201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19291820">
    <w:abstractNumId w:val="1"/>
  </w:num>
  <w:num w:numId="2" w16cid:durableId="7799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xNDY0NTczNTAxMDNR0lEKTi0uzszPAykwrAUAFaB9ZywAAAA="/>
  </w:docVars>
  <w:rsids>
    <w:rsidRoot w:val="00367144"/>
    <w:rsid w:val="00001A96"/>
    <w:rsid w:val="00013176"/>
    <w:rsid w:val="00021703"/>
    <w:rsid w:val="00025E9F"/>
    <w:rsid w:val="00034ADB"/>
    <w:rsid w:val="00042FE2"/>
    <w:rsid w:val="000438FE"/>
    <w:rsid w:val="00051629"/>
    <w:rsid w:val="00051E39"/>
    <w:rsid w:val="00052B76"/>
    <w:rsid w:val="00070D4E"/>
    <w:rsid w:val="00082311"/>
    <w:rsid w:val="0008310C"/>
    <w:rsid w:val="00087C40"/>
    <w:rsid w:val="00092170"/>
    <w:rsid w:val="0009541A"/>
    <w:rsid w:val="000969D4"/>
    <w:rsid w:val="00096B65"/>
    <w:rsid w:val="000A7A57"/>
    <w:rsid w:val="000C18D5"/>
    <w:rsid w:val="000C57A4"/>
    <w:rsid w:val="000C5BCD"/>
    <w:rsid w:val="000C72AA"/>
    <w:rsid w:val="000F30A5"/>
    <w:rsid w:val="000F515E"/>
    <w:rsid w:val="001153F5"/>
    <w:rsid w:val="001163ED"/>
    <w:rsid w:val="00122A36"/>
    <w:rsid w:val="00123861"/>
    <w:rsid w:val="00130701"/>
    <w:rsid w:val="00161071"/>
    <w:rsid w:val="001629EE"/>
    <w:rsid w:val="001630FD"/>
    <w:rsid w:val="0017249B"/>
    <w:rsid w:val="001729A9"/>
    <w:rsid w:val="001740B6"/>
    <w:rsid w:val="00180B14"/>
    <w:rsid w:val="00182B4B"/>
    <w:rsid w:val="00187B1F"/>
    <w:rsid w:val="001A0328"/>
    <w:rsid w:val="001A0B8C"/>
    <w:rsid w:val="001C3973"/>
    <w:rsid w:val="001C4A0A"/>
    <w:rsid w:val="001C652F"/>
    <w:rsid w:val="001C684F"/>
    <w:rsid w:val="001C7094"/>
    <w:rsid w:val="001D1E93"/>
    <w:rsid w:val="001D52F0"/>
    <w:rsid w:val="001D60D9"/>
    <w:rsid w:val="001E4AEE"/>
    <w:rsid w:val="001E56A8"/>
    <w:rsid w:val="001F1DAF"/>
    <w:rsid w:val="001F2850"/>
    <w:rsid w:val="00201EDD"/>
    <w:rsid w:val="00211CE2"/>
    <w:rsid w:val="00212CB2"/>
    <w:rsid w:val="00213FA6"/>
    <w:rsid w:val="00216215"/>
    <w:rsid w:val="00216F96"/>
    <w:rsid w:val="00220113"/>
    <w:rsid w:val="00225C78"/>
    <w:rsid w:val="00234C35"/>
    <w:rsid w:val="00236783"/>
    <w:rsid w:val="00236FB3"/>
    <w:rsid w:val="0024568E"/>
    <w:rsid w:val="00250694"/>
    <w:rsid w:val="00261483"/>
    <w:rsid w:val="002648FB"/>
    <w:rsid w:val="0026667C"/>
    <w:rsid w:val="002748C9"/>
    <w:rsid w:val="00275018"/>
    <w:rsid w:val="00281182"/>
    <w:rsid w:val="00287502"/>
    <w:rsid w:val="00291A42"/>
    <w:rsid w:val="00292F78"/>
    <w:rsid w:val="00296A84"/>
    <w:rsid w:val="002A1C69"/>
    <w:rsid w:val="002B0C79"/>
    <w:rsid w:val="002B40F2"/>
    <w:rsid w:val="002B7FA1"/>
    <w:rsid w:val="002C479D"/>
    <w:rsid w:val="002D213E"/>
    <w:rsid w:val="002D34D5"/>
    <w:rsid w:val="002E1474"/>
    <w:rsid w:val="002E220E"/>
    <w:rsid w:val="002E4DE7"/>
    <w:rsid w:val="002E52BD"/>
    <w:rsid w:val="002F6415"/>
    <w:rsid w:val="002F6A18"/>
    <w:rsid w:val="002F7CF6"/>
    <w:rsid w:val="003056CB"/>
    <w:rsid w:val="003138A9"/>
    <w:rsid w:val="0032040A"/>
    <w:rsid w:val="003210AC"/>
    <w:rsid w:val="003224E4"/>
    <w:rsid w:val="003245FD"/>
    <w:rsid w:val="00337D79"/>
    <w:rsid w:val="0034165A"/>
    <w:rsid w:val="00344F05"/>
    <w:rsid w:val="0035266A"/>
    <w:rsid w:val="00352795"/>
    <w:rsid w:val="00353410"/>
    <w:rsid w:val="003647F7"/>
    <w:rsid w:val="00367144"/>
    <w:rsid w:val="00371E79"/>
    <w:rsid w:val="00384801"/>
    <w:rsid w:val="00384E6A"/>
    <w:rsid w:val="003855AE"/>
    <w:rsid w:val="0038743B"/>
    <w:rsid w:val="00392D43"/>
    <w:rsid w:val="00395B70"/>
    <w:rsid w:val="003A05CE"/>
    <w:rsid w:val="003A7753"/>
    <w:rsid w:val="003B2FD6"/>
    <w:rsid w:val="003B3976"/>
    <w:rsid w:val="003B4375"/>
    <w:rsid w:val="003B4613"/>
    <w:rsid w:val="003B56C9"/>
    <w:rsid w:val="003C7DE0"/>
    <w:rsid w:val="003D0CE3"/>
    <w:rsid w:val="003D5DE5"/>
    <w:rsid w:val="003E3F9E"/>
    <w:rsid w:val="003E52A9"/>
    <w:rsid w:val="003F5041"/>
    <w:rsid w:val="003F6F00"/>
    <w:rsid w:val="0040172C"/>
    <w:rsid w:val="00404DE8"/>
    <w:rsid w:val="004125F7"/>
    <w:rsid w:val="0041298C"/>
    <w:rsid w:val="004436B8"/>
    <w:rsid w:val="0045404D"/>
    <w:rsid w:val="004634D7"/>
    <w:rsid w:val="00467BFF"/>
    <w:rsid w:val="00470C39"/>
    <w:rsid w:val="00470CE1"/>
    <w:rsid w:val="00471DF5"/>
    <w:rsid w:val="00477974"/>
    <w:rsid w:val="0047797A"/>
    <w:rsid w:val="0049048C"/>
    <w:rsid w:val="00490B14"/>
    <w:rsid w:val="00493E8D"/>
    <w:rsid w:val="00496EDA"/>
    <w:rsid w:val="004A7636"/>
    <w:rsid w:val="004B58D9"/>
    <w:rsid w:val="004B75DF"/>
    <w:rsid w:val="004C338C"/>
    <w:rsid w:val="004C4385"/>
    <w:rsid w:val="004C65D0"/>
    <w:rsid w:val="004D50C0"/>
    <w:rsid w:val="004E0765"/>
    <w:rsid w:val="004E3DE7"/>
    <w:rsid w:val="004F1141"/>
    <w:rsid w:val="004F14D0"/>
    <w:rsid w:val="004F5D4C"/>
    <w:rsid w:val="004F69FA"/>
    <w:rsid w:val="004F7D68"/>
    <w:rsid w:val="005004DA"/>
    <w:rsid w:val="00505791"/>
    <w:rsid w:val="00507BF5"/>
    <w:rsid w:val="00511AA4"/>
    <w:rsid w:val="005200C7"/>
    <w:rsid w:val="00531BDE"/>
    <w:rsid w:val="00532B51"/>
    <w:rsid w:val="00533B0F"/>
    <w:rsid w:val="00537A18"/>
    <w:rsid w:val="00540CD8"/>
    <w:rsid w:val="005413D6"/>
    <w:rsid w:val="0055382A"/>
    <w:rsid w:val="00576143"/>
    <w:rsid w:val="005975A7"/>
    <w:rsid w:val="005A2C87"/>
    <w:rsid w:val="005A7FB5"/>
    <w:rsid w:val="005B0D00"/>
    <w:rsid w:val="005B1D46"/>
    <w:rsid w:val="005B1EAB"/>
    <w:rsid w:val="005C34E6"/>
    <w:rsid w:val="005D1A44"/>
    <w:rsid w:val="005F0384"/>
    <w:rsid w:val="005F2881"/>
    <w:rsid w:val="005F2EBA"/>
    <w:rsid w:val="005F5500"/>
    <w:rsid w:val="005F75A3"/>
    <w:rsid w:val="00610A8A"/>
    <w:rsid w:val="00611E8D"/>
    <w:rsid w:val="00612672"/>
    <w:rsid w:val="006148BD"/>
    <w:rsid w:val="00617605"/>
    <w:rsid w:val="00624D98"/>
    <w:rsid w:val="00625E0B"/>
    <w:rsid w:val="00627FC3"/>
    <w:rsid w:val="0063309F"/>
    <w:rsid w:val="0063352F"/>
    <w:rsid w:val="00635E65"/>
    <w:rsid w:val="00646930"/>
    <w:rsid w:val="006533F6"/>
    <w:rsid w:val="00660CAC"/>
    <w:rsid w:val="00660D97"/>
    <w:rsid w:val="00672E62"/>
    <w:rsid w:val="00677CC8"/>
    <w:rsid w:val="00695E26"/>
    <w:rsid w:val="006A2BF9"/>
    <w:rsid w:val="006B0664"/>
    <w:rsid w:val="006B0B34"/>
    <w:rsid w:val="006B1BBC"/>
    <w:rsid w:val="006B73B0"/>
    <w:rsid w:val="006C3815"/>
    <w:rsid w:val="006C3E25"/>
    <w:rsid w:val="006C5BB1"/>
    <w:rsid w:val="006F1461"/>
    <w:rsid w:val="00700C97"/>
    <w:rsid w:val="007062B8"/>
    <w:rsid w:val="00707B98"/>
    <w:rsid w:val="007275CD"/>
    <w:rsid w:val="00733FEA"/>
    <w:rsid w:val="00735046"/>
    <w:rsid w:val="00740419"/>
    <w:rsid w:val="00740495"/>
    <w:rsid w:val="00741AF2"/>
    <w:rsid w:val="0074308C"/>
    <w:rsid w:val="007447D1"/>
    <w:rsid w:val="00745E24"/>
    <w:rsid w:val="00752BF7"/>
    <w:rsid w:val="007576E7"/>
    <w:rsid w:val="00764A05"/>
    <w:rsid w:val="007668A6"/>
    <w:rsid w:val="0077062E"/>
    <w:rsid w:val="007707A8"/>
    <w:rsid w:val="00785FAA"/>
    <w:rsid w:val="00796521"/>
    <w:rsid w:val="007A28CB"/>
    <w:rsid w:val="007B12A7"/>
    <w:rsid w:val="007D648C"/>
    <w:rsid w:val="007F016A"/>
    <w:rsid w:val="007F2571"/>
    <w:rsid w:val="00801AD3"/>
    <w:rsid w:val="00801DE5"/>
    <w:rsid w:val="0082264E"/>
    <w:rsid w:val="00845F03"/>
    <w:rsid w:val="008647C7"/>
    <w:rsid w:val="0087079E"/>
    <w:rsid w:val="00870E38"/>
    <w:rsid w:val="00871162"/>
    <w:rsid w:val="008721D9"/>
    <w:rsid w:val="0087376E"/>
    <w:rsid w:val="00876074"/>
    <w:rsid w:val="00877193"/>
    <w:rsid w:val="008778BD"/>
    <w:rsid w:val="0089033A"/>
    <w:rsid w:val="00891C27"/>
    <w:rsid w:val="0089638A"/>
    <w:rsid w:val="008A02D6"/>
    <w:rsid w:val="008A12EB"/>
    <w:rsid w:val="008A317A"/>
    <w:rsid w:val="008A5110"/>
    <w:rsid w:val="008B0C7E"/>
    <w:rsid w:val="008B12E7"/>
    <w:rsid w:val="008B2B29"/>
    <w:rsid w:val="008B5651"/>
    <w:rsid w:val="008C52C5"/>
    <w:rsid w:val="008C7EAF"/>
    <w:rsid w:val="008E63C7"/>
    <w:rsid w:val="0090050A"/>
    <w:rsid w:val="009074C7"/>
    <w:rsid w:val="009235A9"/>
    <w:rsid w:val="00926F7F"/>
    <w:rsid w:val="00932B2B"/>
    <w:rsid w:val="00941FF0"/>
    <w:rsid w:val="00942989"/>
    <w:rsid w:val="00947784"/>
    <w:rsid w:val="009652DA"/>
    <w:rsid w:val="00973B20"/>
    <w:rsid w:val="00976F6A"/>
    <w:rsid w:val="00986CD0"/>
    <w:rsid w:val="00987602"/>
    <w:rsid w:val="009935D8"/>
    <w:rsid w:val="0099629F"/>
    <w:rsid w:val="009A0D9F"/>
    <w:rsid w:val="009A4102"/>
    <w:rsid w:val="009A5192"/>
    <w:rsid w:val="009A605E"/>
    <w:rsid w:val="009C612A"/>
    <w:rsid w:val="009C6D92"/>
    <w:rsid w:val="009D75F7"/>
    <w:rsid w:val="009D78D3"/>
    <w:rsid w:val="009E09F4"/>
    <w:rsid w:val="009E3912"/>
    <w:rsid w:val="009E3A16"/>
    <w:rsid w:val="009E574C"/>
    <w:rsid w:val="009F274F"/>
    <w:rsid w:val="009F6527"/>
    <w:rsid w:val="00A13619"/>
    <w:rsid w:val="00A1580E"/>
    <w:rsid w:val="00A214B5"/>
    <w:rsid w:val="00A23D11"/>
    <w:rsid w:val="00A2547D"/>
    <w:rsid w:val="00A42F1E"/>
    <w:rsid w:val="00A57F98"/>
    <w:rsid w:val="00A60837"/>
    <w:rsid w:val="00A7021F"/>
    <w:rsid w:val="00A71C0C"/>
    <w:rsid w:val="00A71E86"/>
    <w:rsid w:val="00A80808"/>
    <w:rsid w:val="00A81F8F"/>
    <w:rsid w:val="00A861C4"/>
    <w:rsid w:val="00A90E95"/>
    <w:rsid w:val="00A9201E"/>
    <w:rsid w:val="00AA0A67"/>
    <w:rsid w:val="00AA6E68"/>
    <w:rsid w:val="00AB2993"/>
    <w:rsid w:val="00AB4232"/>
    <w:rsid w:val="00AB53BF"/>
    <w:rsid w:val="00AB7540"/>
    <w:rsid w:val="00AC0845"/>
    <w:rsid w:val="00AD21ED"/>
    <w:rsid w:val="00AF10DB"/>
    <w:rsid w:val="00B05547"/>
    <w:rsid w:val="00B103AB"/>
    <w:rsid w:val="00B11B2F"/>
    <w:rsid w:val="00B21C8C"/>
    <w:rsid w:val="00B249E9"/>
    <w:rsid w:val="00B27788"/>
    <w:rsid w:val="00B345FE"/>
    <w:rsid w:val="00B4294A"/>
    <w:rsid w:val="00B4768F"/>
    <w:rsid w:val="00B60B47"/>
    <w:rsid w:val="00B6132C"/>
    <w:rsid w:val="00B76618"/>
    <w:rsid w:val="00B819F5"/>
    <w:rsid w:val="00B92257"/>
    <w:rsid w:val="00B92544"/>
    <w:rsid w:val="00B970A7"/>
    <w:rsid w:val="00BA39F3"/>
    <w:rsid w:val="00BD63B3"/>
    <w:rsid w:val="00BD65AD"/>
    <w:rsid w:val="00BF146E"/>
    <w:rsid w:val="00BF1E36"/>
    <w:rsid w:val="00BF1E9F"/>
    <w:rsid w:val="00C007D0"/>
    <w:rsid w:val="00C05D4A"/>
    <w:rsid w:val="00C1293A"/>
    <w:rsid w:val="00C15678"/>
    <w:rsid w:val="00C23C53"/>
    <w:rsid w:val="00C40898"/>
    <w:rsid w:val="00C44C28"/>
    <w:rsid w:val="00C455D6"/>
    <w:rsid w:val="00C46BF7"/>
    <w:rsid w:val="00C5099D"/>
    <w:rsid w:val="00C6044E"/>
    <w:rsid w:val="00C60FC6"/>
    <w:rsid w:val="00C61FE1"/>
    <w:rsid w:val="00C63878"/>
    <w:rsid w:val="00C64728"/>
    <w:rsid w:val="00C715E2"/>
    <w:rsid w:val="00C7504F"/>
    <w:rsid w:val="00C80036"/>
    <w:rsid w:val="00C81C3A"/>
    <w:rsid w:val="00C85B36"/>
    <w:rsid w:val="00C8722E"/>
    <w:rsid w:val="00C97B39"/>
    <w:rsid w:val="00CA7768"/>
    <w:rsid w:val="00CB03B7"/>
    <w:rsid w:val="00CB196F"/>
    <w:rsid w:val="00CB74FB"/>
    <w:rsid w:val="00CD4BA9"/>
    <w:rsid w:val="00CD4E6A"/>
    <w:rsid w:val="00CE369B"/>
    <w:rsid w:val="00CE7E55"/>
    <w:rsid w:val="00CF4B34"/>
    <w:rsid w:val="00D00C23"/>
    <w:rsid w:val="00D03A48"/>
    <w:rsid w:val="00D20BD0"/>
    <w:rsid w:val="00D21EFA"/>
    <w:rsid w:val="00D23570"/>
    <w:rsid w:val="00D25AC3"/>
    <w:rsid w:val="00D368D8"/>
    <w:rsid w:val="00D40B88"/>
    <w:rsid w:val="00D42525"/>
    <w:rsid w:val="00D44A05"/>
    <w:rsid w:val="00D50184"/>
    <w:rsid w:val="00D51B8C"/>
    <w:rsid w:val="00D579A9"/>
    <w:rsid w:val="00D66AAD"/>
    <w:rsid w:val="00D74A11"/>
    <w:rsid w:val="00D84B49"/>
    <w:rsid w:val="00D8635B"/>
    <w:rsid w:val="00D93D90"/>
    <w:rsid w:val="00D95CA5"/>
    <w:rsid w:val="00DA40A2"/>
    <w:rsid w:val="00DA77A6"/>
    <w:rsid w:val="00DA7834"/>
    <w:rsid w:val="00DB29E1"/>
    <w:rsid w:val="00DC51A8"/>
    <w:rsid w:val="00DD26F5"/>
    <w:rsid w:val="00DE43D3"/>
    <w:rsid w:val="00DE7DA6"/>
    <w:rsid w:val="00DF12C6"/>
    <w:rsid w:val="00E06174"/>
    <w:rsid w:val="00E11C41"/>
    <w:rsid w:val="00E120B4"/>
    <w:rsid w:val="00E1732D"/>
    <w:rsid w:val="00E233AE"/>
    <w:rsid w:val="00E24348"/>
    <w:rsid w:val="00E41412"/>
    <w:rsid w:val="00E57795"/>
    <w:rsid w:val="00E706BC"/>
    <w:rsid w:val="00E723C7"/>
    <w:rsid w:val="00E75644"/>
    <w:rsid w:val="00E82D24"/>
    <w:rsid w:val="00E87669"/>
    <w:rsid w:val="00E92FF2"/>
    <w:rsid w:val="00EA3C37"/>
    <w:rsid w:val="00EA55FD"/>
    <w:rsid w:val="00EB0AF0"/>
    <w:rsid w:val="00EB1F20"/>
    <w:rsid w:val="00EC188B"/>
    <w:rsid w:val="00EC3442"/>
    <w:rsid w:val="00ED2B2A"/>
    <w:rsid w:val="00ED4493"/>
    <w:rsid w:val="00EF454E"/>
    <w:rsid w:val="00EF49BA"/>
    <w:rsid w:val="00EF50F6"/>
    <w:rsid w:val="00EF6EDD"/>
    <w:rsid w:val="00EF7AAB"/>
    <w:rsid w:val="00EF7FE5"/>
    <w:rsid w:val="00F15CED"/>
    <w:rsid w:val="00F17E08"/>
    <w:rsid w:val="00F2095F"/>
    <w:rsid w:val="00F263EE"/>
    <w:rsid w:val="00F37A8E"/>
    <w:rsid w:val="00F4351C"/>
    <w:rsid w:val="00F523E8"/>
    <w:rsid w:val="00F56B54"/>
    <w:rsid w:val="00F778D3"/>
    <w:rsid w:val="00F92C84"/>
    <w:rsid w:val="00F95C84"/>
    <w:rsid w:val="00F97E88"/>
    <w:rsid w:val="00FC14EF"/>
    <w:rsid w:val="00FC3312"/>
    <w:rsid w:val="00FC672C"/>
    <w:rsid w:val="00FC7054"/>
    <w:rsid w:val="00FD6ECB"/>
    <w:rsid w:val="00FE04CB"/>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FA4BC1"/>
  <w15:chartTrackingRefBased/>
  <w15:docId w15:val="{2345A275-B041-4365-BB15-2D7B92889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1AA4"/>
  </w:style>
  <w:style w:type="paragraph" w:styleId="Heading2">
    <w:name w:val="heading 2"/>
    <w:basedOn w:val="Normal"/>
    <w:next w:val="Normal"/>
    <w:link w:val="Heading2Char"/>
    <w:uiPriority w:val="9"/>
    <w:unhideWhenUsed/>
    <w:qFormat/>
    <w:rsid w:val="00220113"/>
    <w:pPr>
      <w:keepNext/>
      <w:keepLines/>
      <w:spacing w:before="40" w:after="0"/>
      <w:outlineLvl w:val="1"/>
    </w:pPr>
    <w:rPr>
      <w:rFonts w:asciiTheme="majorHAnsi" w:eastAsiaTheme="majorEastAsia" w:hAnsiTheme="majorHAnsi" w:cstheme="majorBidi"/>
      <w:color w:val="2F5496" w:themeColor="accent1" w:themeShade="BF"/>
      <w:kern w:val="0"/>
      <w:sz w:val="26"/>
      <w:szCs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CF4B34"/>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2Char">
    <w:name w:val="Heading 2 Char"/>
    <w:basedOn w:val="DefaultParagraphFont"/>
    <w:link w:val="Heading2"/>
    <w:uiPriority w:val="9"/>
    <w:rsid w:val="00220113"/>
    <w:rPr>
      <w:rFonts w:asciiTheme="majorHAnsi" w:eastAsiaTheme="majorEastAsia" w:hAnsiTheme="majorHAnsi" w:cstheme="majorBidi"/>
      <w:color w:val="2F5496" w:themeColor="accent1" w:themeShade="BF"/>
      <w:kern w:val="0"/>
      <w:sz w:val="26"/>
      <w:szCs w:val="26"/>
      <w14:ligatures w14:val="none"/>
    </w:rPr>
  </w:style>
  <w:style w:type="paragraph" w:styleId="NormalWeb">
    <w:name w:val="Normal (Web)"/>
    <w:basedOn w:val="Normal"/>
    <w:uiPriority w:val="99"/>
    <w:unhideWhenUsed/>
    <w:rsid w:val="00220113"/>
    <w:pPr>
      <w:spacing w:after="0" w:line="240" w:lineRule="auto"/>
    </w:pPr>
    <w:rPr>
      <w:rFonts w:ascii="Calibri" w:hAnsi="Calibri" w:cs="Calibri"/>
      <w:kern w:val="0"/>
      <w:lang w:val="en-IN" w:eastAsia="en-IN"/>
      <w14:ligatures w14:val="none"/>
    </w:rPr>
  </w:style>
  <w:style w:type="character" w:styleId="Hyperlink">
    <w:name w:val="Hyperlink"/>
    <w:basedOn w:val="DefaultParagraphFont"/>
    <w:uiPriority w:val="99"/>
    <w:unhideWhenUsed/>
    <w:rsid w:val="00220113"/>
    <w:rPr>
      <w:color w:val="0563C1" w:themeColor="hyperlink"/>
      <w:u w:val="single"/>
    </w:rPr>
  </w:style>
  <w:style w:type="character" w:styleId="UnresolvedMention">
    <w:name w:val="Unresolved Mention"/>
    <w:basedOn w:val="DefaultParagraphFont"/>
    <w:uiPriority w:val="99"/>
    <w:semiHidden/>
    <w:unhideWhenUsed/>
    <w:rsid w:val="00220113"/>
    <w:rPr>
      <w:color w:val="605E5C"/>
      <w:shd w:val="clear" w:color="auto" w:fill="E1DFDD"/>
    </w:rPr>
  </w:style>
  <w:style w:type="character" w:customStyle="1" w:styleId="ui-provider">
    <w:name w:val="ui-provider"/>
    <w:basedOn w:val="DefaultParagraphFont"/>
    <w:rsid w:val="004F1141"/>
  </w:style>
  <w:style w:type="character" w:styleId="FollowedHyperlink">
    <w:name w:val="FollowedHyperlink"/>
    <w:basedOn w:val="DefaultParagraphFont"/>
    <w:uiPriority w:val="99"/>
    <w:semiHidden/>
    <w:unhideWhenUsed/>
    <w:rsid w:val="00493E8D"/>
    <w:rPr>
      <w:color w:val="954F72" w:themeColor="followedHyperlink"/>
      <w:u w:val="single"/>
    </w:rPr>
  </w:style>
  <w:style w:type="character" w:styleId="Strong">
    <w:name w:val="Strong"/>
    <w:basedOn w:val="DefaultParagraphFont"/>
    <w:uiPriority w:val="22"/>
    <w:qFormat/>
    <w:rsid w:val="00344F05"/>
    <w:rPr>
      <w:b/>
      <w:bCs/>
    </w:rPr>
  </w:style>
  <w:style w:type="paragraph" w:styleId="ListParagraph">
    <w:name w:val="List Paragraph"/>
    <w:basedOn w:val="Normal"/>
    <w:uiPriority w:val="34"/>
    <w:qFormat/>
    <w:rsid w:val="00344F05"/>
    <w:pPr>
      <w:ind w:left="720"/>
      <w:contextualSpacing/>
    </w:pPr>
  </w:style>
  <w:style w:type="character" w:customStyle="1" w:styleId="normaltextrun">
    <w:name w:val="normaltextrun"/>
    <w:basedOn w:val="DefaultParagraphFont"/>
    <w:rsid w:val="005004DA"/>
  </w:style>
  <w:style w:type="character" w:customStyle="1" w:styleId="eop">
    <w:name w:val="eop"/>
    <w:basedOn w:val="DefaultParagraphFont"/>
    <w:rsid w:val="005004D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62757790">
      <w:bodyDiv w:val="1"/>
      <w:marLeft w:val="0"/>
      <w:marRight w:val="0"/>
      <w:marTop w:val="0"/>
      <w:marBottom w:val="0"/>
      <w:divBdr>
        <w:top w:val="none" w:sz="0" w:space="0" w:color="auto"/>
        <w:left w:val="none" w:sz="0" w:space="0" w:color="auto"/>
        <w:bottom w:val="none" w:sz="0" w:space="0" w:color="auto"/>
        <w:right w:val="none" w:sz="0" w:space="0" w:color="auto"/>
      </w:divBdr>
    </w:div>
    <w:div w:id="1068920300">
      <w:bodyDiv w:val="1"/>
      <w:marLeft w:val="0"/>
      <w:marRight w:val="0"/>
      <w:marTop w:val="0"/>
      <w:marBottom w:val="0"/>
      <w:divBdr>
        <w:top w:val="none" w:sz="0" w:space="0" w:color="auto"/>
        <w:left w:val="none" w:sz="0" w:space="0" w:color="auto"/>
        <w:bottom w:val="none" w:sz="0" w:space="0" w:color="auto"/>
        <w:right w:val="none" w:sz="0" w:space="0" w:color="auto"/>
      </w:divBdr>
    </w:div>
    <w:div w:id="1475028963">
      <w:bodyDiv w:val="1"/>
      <w:marLeft w:val="0"/>
      <w:marRight w:val="0"/>
      <w:marTop w:val="0"/>
      <w:marBottom w:val="0"/>
      <w:divBdr>
        <w:top w:val="none" w:sz="0" w:space="0" w:color="auto"/>
        <w:left w:val="none" w:sz="0" w:space="0" w:color="auto"/>
        <w:bottom w:val="none" w:sz="0" w:space="0" w:color="auto"/>
        <w:right w:val="none" w:sz="0" w:space="0" w:color="auto"/>
      </w:divBdr>
    </w:div>
    <w:div w:id="1904607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stainabledevelopment.in/brands/21st-global-sustainability-summit/"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Lakshmi iyengar</dc:creator>
  <cp:keywords/>
  <dc:description/>
  <cp:lastModifiedBy>Pallavi Srivastava</cp:lastModifiedBy>
  <cp:revision>89</cp:revision>
  <dcterms:created xsi:type="dcterms:W3CDTF">2026-08-27T12:55:00Z</dcterms:created>
  <dcterms:modified xsi:type="dcterms:W3CDTF">2026-08-31T08:45:00Z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76a589e54c9ac3f525876e1e6b01351031b9ba93fc6c103fac312aea56b4b76f</vt:lpwstr>
  </property>
</Properties>
</file>